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 w:eastAsia="仿宋_GB2312" w:cs="仿宋"/>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 w:eastAsia="仿宋_GB2312" w:cs="仿宋"/>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 w:eastAsia="仿宋_GB2312" w:cs="仿宋"/>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 w:eastAsia="仿宋_GB2312" w:cs="仿宋"/>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 w:eastAsia="仿宋_GB2312" w:cs="仿宋"/>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 w:eastAsia="仿宋_GB2312" w:cs="仿宋"/>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rPr>
        <w:t>滕交字〔20</w:t>
      </w:r>
      <w:r>
        <w:rPr>
          <w:rFonts w:hint="eastAsia" w:ascii="楷体_GB2312" w:hAnsi="楷体_GB2312" w:eastAsia="楷体_GB2312" w:cs="楷体_GB2312"/>
          <w:color w:val="auto"/>
          <w:sz w:val="32"/>
          <w:szCs w:val="32"/>
          <w:lang w:val="en-US" w:eastAsia="zh-CN"/>
        </w:rPr>
        <w:t>21</w:t>
      </w: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5</w:t>
      </w:r>
      <w:r>
        <w:rPr>
          <w:rFonts w:hint="eastAsia" w:ascii="楷体_GB2312" w:hAnsi="楷体_GB2312" w:eastAsia="楷体_GB2312" w:cs="楷体_GB2312"/>
          <w:color w:val="auto"/>
          <w:sz w:val="32"/>
          <w:szCs w:val="32"/>
        </w:rPr>
        <w:t>号</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color w:val="auto"/>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滕州市交通运输局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关于成立“五城同创”</w:t>
      </w:r>
      <w:r>
        <w:rPr>
          <w:rFonts w:hint="eastAsia" w:ascii="方正小标宋简体" w:hAnsi="方正小标宋简体" w:eastAsia="方正小标宋简体" w:cs="方正小标宋简体"/>
          <w:sz w:val="44"/>
          <w:szCs w:val="44"/>
        </w:rPr>
        <w:t>工作领导小组</w:t>
      </w:r>
      <w:r>
        <w:rPr>
          <w:rFonts w:hint="eastAsia" w:ascii="方正小标宋简体" w:hAnsi="方正小标宋简体" w:eastAsia="方正小标宋简体" w:cs="方正小标宋简体"/>
          <w:sz w:val="44"/>
          <w:szCs w:val="44"/>
          <w:lang w:eastAsia="zh-CN"/>
        </w:rPr>
        <w:t>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通</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知</w:t>
      </w:r>
    </w:p>
    <w:p>
      <w:pPr>
        <w:keepNext w:val="0"/>
        <w:keepLines w:val="0"/>
        <w:pageBreakBefore w:val="0"/>
        <w:widowControl w:val="0"/>
        <w:kinsoku/>
        <w:wordWrap/>
        <w:overflowPunct/>
        <w:topLinePunct w:val="0"/>
        <w:autoSpaceDE/>
        <w:autoSpaceDN/>
        <w:bidi w:val="0"/>
        <w:adjustRightInd/>
        <w:snapToGrid/>
        <w:spacing w:line="560" w:lineRule="exact"/>
        <w:textAlignment w:val="auto"/>
        <w:rPr>
          <w:sz w:val="44"/>
          <w:szCs w:val="4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局属各单位：</w:t>
      </w:r>
    </w:p>
    <w:p>
      <w:pPr>
        <w:keepNext w:val="0"/>
        <w:keepLines w:val="0"/>
        <w:pageBreakBefore w:val="0"/>
        <w:widowControl w:val="0"/>
        <w:kinsoku/>
        <w:wordWrap/>
        <w:overflowPunct/>
        <w:topLinePunct w:val="0"/>
        <w:autoSpaceDE/>
        <w:autoSpaceDN/>
        <w:bidi w:val="0"/>
        <w:adjustRightInd/>
        <w:snapToGrid/>
        <w:spacing w:line="560" w:lineRule="exact"/>
        <w:textAlignment w:val="auto"/>
        <w:rPr>
          <w:rStyle w:val="10"/>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为落实市委、市政府关于做好</w:t>
      </w:r>
      <w:r>
        <w:rPr>
          <w:rFonts w:hint="eastAsia" w:ascii="仿宋_GB2312" w:hAnsi="仿宋_GB2312" w:eastAsia="仿宋_GB2312" w:cs="仿宋_GB2312"/>
          <w:sz w:val="32"/>
          <w:szCs w:val="32"/>
        </w:rPr>
        <w:t>全国文明城市</w:t>
      </w:r>
      <w:r>
        <w:rPr>
          <w:rFonts w:hint="eastAsia" w:ascii="仿宋_GB2312" w:hAnsi="仿宋_GB2312" w:eastAsia="仿宋_GB2312" w:cs="仿宋_GB2312"/>
          <w:sz w:val="32"/>
          <w:szCs w:val="32"/>
          <w:lang w:eastAsia="zh-CN"/>
        </w:rPr>
        <w:t>创建、国家城乡交通运输一体化示范县创建、国家生态园林城市创建、国家健康城市建设、省级全域旅游示范区创建“五城同创”</w:t>
      </w:r>
      <w:r>
        <w:rPr>
          <w:rFonts w:hint="eastAsia" w:ascii="仿宋_GB2312" w:hAnsi="仿宋_GB2312" w:eastAsia="仿宋_GB2312" w:cs="仿宋_GB2312"/>
          <w:sz w:val="32"/>
          <w:szCs w:val="32"/>
        </w:rPr>
        <w:t>工作部署，</w:t>
      </w:r>
      <w:r>
        <w:rPr>
          <w:rFonts w:hint="eastAsia" w:ascii="仿宋_GB2312" w:hAnsi="仿宋_GB2312" w:eastAsia="仿宋_GB2312" w:cs="仿宋_GB2312"/>
          <w:sz w:val="32"/>
          <w:szCs w:val="32"/>
          <w:lang w:eastAsia="zh-CN"/>
        </w:rPr>
        <w:t>迎接国家卫生城市复检，</w:t>
      </w:r>
      <w:r>
        <w:rPr>
          <w:rFonts w:hint="eastAsia" w:ascii="仿宋_GB2312" w:hAnsi="仿宋_GB2312" w:eastAsia="仿宋_GB2312" w:cs="仿宋_GB2312"/>
          <w:sz w:val="32"/>
          <w:szCs w:val="32"/>
        </w:rPr>
        <w:t>经研究，决定成立</w:t>
      </w:r>
      <w:r>
        <w:rPr>
          <w:rFonts w:hint="eastAsia" w:ascii="仿宋_GB2312" w:hAnsi="仿宋_GB2312" w:eastAsia="仿宋_GB2312" w:cs="仿宋_GB2312"/>
          <w:sz w:val="32"/>
          <w:szCs w:val="32"/>
          <w:lang w:eastAsia="zh-CN"/>
        </w:rPr>
        <w:t>“五城同创”</w:t>
      </w:r>
      <w:r>
        <w:rPr>
          <w:rFonts w:hint="eastAsia" w:ascii="仿宋_GB2312" w:hAnsi="仿宋_GB2312" w:eastAsia="仿宋_GB2312" w:cs="仿宋_GB2312"/>
          <w:sz w:val="32"/>
          <w:szCs w:val="32"/>
        </w:rPr>
        <w:t>工作领导小组，</w:t>
      </w:r>
      <w:r>
        <w:rPr>
          <w:rFonts w:hint="eastAsia" w:ascii="仿宋_GB2312" w:hAnsi="仿宋_GB2312" w:eastAsia="仿宋_GB2312" w:cs="仿宋_GB2312"/>
          <w:color w:val="000000"/>
          <w:sz w:val="32"/>
          <w:szCs w:val="32"/>
          <w:shd w:val="clear" w:color="auto" w:fill="FFFFFF"/>
        </w:rPr>
        <w:t>现将领导小组成员名单公布如下：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10"/>
          <w:rFonts w:ascii="仿宋_GB2312" w:hAnsi="仿宋_GB2312" w:eastAsia="仿宋_GB2312" w:cs="仿宋_GB2312"/>
          <w:sz w:val="32"/>
          <w:szCs w:val="32"/>
        </w:rPr>
      </w:pPr>
      <w:r>
        <w:rPr>
          <w:rStyle w:val="10"/>
          <w:rFonts w:hint="eastAsia" w:ascii="黑体" w:hAnsi="黑体" w:eastAsia="黑体" w:cs="黑体"/>
          <w:sz w:val="32"/>
          <w:szCs w:val="32"/>
        </w:rPr>
        <w:t>组</w:t>
      </w:r>
      <w:r>
        <w:rPr>
          <w:rStyle w:val="10"/>
          <w:rFonts w:ascii="黑体" w:hAnsi="黑体" w:eastAsia="黑体" w:cs="黑体"/>
          <w:sz w:val="32"/>
          <w:szCs w:val="32"/>
        </w:rPr>
        <w:t xml:space="preserve">  </w:t>
      </w:r>
      <w:r>
        <w:rPr>
          <w:rStyle w:val="10"/>
          <w:rFonts w:hint="eastAsia" w:ascii="黑体" w:hAnsi="黑体" w:eastAsia="黑体" w:cs="黑体"/>
          <w:sz w:val="32"/>
          <w:szCs w:val="32"/>
        </w:rPr>
        <w:t>长：</w:t>
      </w:r>
      <w:r>
        <w:rPr>
          <w:rStyle w:val="10"/>
          <w:rFonts w:hint="eastAsia" w:ascii="仿宋_GB2312" w:hAnsi="仿宋_GB2312" w:eastAsia="仿宋_GB2312" w:cs="仿宋_GB2312"/>
          <w:sz w:val="32"/>
          <w:szCs w:val="32"/>
        </w:rPr>
        <w:t>魏</w:t>
      </w:r>
      <w:r>
        <w:rPr>
          <w:rStyle w:val="10"/>
          <w:rFonts w:ascii="仿宋_GB2312" w:hAnsi="仿宋_GB2312" w:eastAsia="仿宋_GB2312" w:cs="仿宋_GB2312"/>
          <w:sz w:val="32"/>
          <w:szCs w:val="32"/>
        </w:rPr>
        <w:t xml:space="preserve">  </w:t>
      </w:r>
      <w:r>
        <w:rPr>
          <w:rStyle w:val="10"/>
          <w:rFonts w:hint="eastAsia" w:ascii="仿宋_GB2312" w:hAnsi="仿宋_GB2312" w:eastAsia="仿宋_GB2312" w:cs="仿宋_GB2312"/>
          <w:sz w:val="32"/>
          <w:szCs w:val="32"/>
        </w:rPr>
        <w:t>超</w:t>
      </w:r>
      <w:r>
        <w:rPr>
          <w:rStyle w:val="10"/>
          <w:rFonts w:ascii="仿宋_GB2312" w:hAnsi="仿宋_GB2312" w:eastAsia="仿宋_GB2312" w:cs="仿宋_GB2312"/>
          <w:sz w:val="32"/>
          <w:szCs w:val="32"/>
        </w:rPr>
        <w:t xml:space="preserve">    </w:t>
      </w:r>
      <w:r>
        <w:rPr>
          <w:rStyle w:val="10"/>
          <w:rFonts w:hint="eastAsia" w:ascii="仿宋_GB2312" w:hAnsi="仿宋_GB2312" w:eastAsia="仿宋_GB2312" w:cs="仿宋_GB2312"/>
          <w:sz w:val="32"/>
          <w:szCs w:val="32"/>
        </w:rPr>
        <w:t>党组书记、局长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10"/>
          <w:rFonts w:ascii="黑体" w:hAnsi="黑体" w:eastAsia="黑体" w:cs="黑体"/>
          <w:sz w:val="32"/>
          <w:szCs w:val="32"/>
        </w:rPr>
      </w:pPr>
      <w:r>
        <w:rPr>
          <w:rStyle w:val="10"/>
          <w:rFonts w:hint="eastAsia" w:ascii="黑体" w:hAnsi="黑体" w:eastAsia="黑体" w:cs="黑体"/>
          <w:sz w:val="32"/>
          <w:szCs w:val="32"/>
        </w:rPr>
        <w:t>副组长：</w:t>
      </w:r>
      <w:r>
        <w:rPr>
          <w:rStyle w:val="10"/>
          <w:rFonts w:hint="eastAsia" w:ascii="仿宋_GB2312" w:hAnsi="仿宋_GB2312" w:eastAsia="仿宋_GB2312" w:cs="仿宋_GB2312"/>
          <w:sz w:val="32"/>
          <w:szCs w:val="32"/>
        </w:rPr>
        <w:t>赵恒旭</w:t>
      </w:r>
      <w:r>
        <w:rPr>
          <w:rStyle w:val="10"/>
          <w:rFonts w:ascii="仿宋_GB2312" w:hAnsi="仿宋_GB2312" w:eastAsia="仿宋_GB2312" w:cs="仿宋_GB2312"/>
          <w:sz w:val="32"/>
          <w:szCs w:val="32"/>
        </w:rPr>
        <w:t xml:space="preserve">    </w:t>
      </w:r>
      <w:r>
        <w:rPr>
          <w:rStyle w:val="10"/>
          <w:rFonts w:hint="eastAsia" w:ascii="仿宋_GB2312" w:hAnsi="仿宋_GB2312" w:eastAsia="仿宋_GB2312" w:cs="仿宋_GB2312"/>
          <w:sz w:val="32"/>
          <w:szCs w:val="32"/>
        </w:rPr>
        <w:t>党组成员、副局长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Style w:val="10"/>
          <w:rFonts w:ascii="仿宋_GB2312" w:hAnsi="仿宋_GB2312" w:eastAsia="仿宋_GB2312" w:cs="仿宋_GB2312"/>
          <w:sz w:val="32"/>
          <w:szCs w:val="32"/>
        </w:rPr>
      </w:pPr>
      <w:r>
        <w:rPr>
          <w:rStyle w:val="10"/>
          <w:rFonts w:hint="eastAsia" w:ascii="仿宋_GB2312" w:hAnsi="仿宋_GB2312" w:eastAsia="仿宋_GB2312" w:cs="仿宋_GB2312"/>
          <w:sz w:val="32"/>
          <w:szCs w:val="32"/>
        </w:rPr>
        <w:t>葛瑞良</w:t>
      </w:r>
      <w:r>
        <w:rPr>
          <w:rStyle w:val="10"/>
          <w:rFonts w:ascii="仿宋_GB2312" w:hAnsi="仿宋_GB2312" w:eastAsia="仿宋_GB2312" w:cs="仿宋_GB2312"/>
          <w:sz w:val="32"/>
          <w:szCs w:val="32"/>
        </w:rPr>
        <w:t xml:space="preserve">    </w:t>
      </w:r>
      <w:r>
        <w:rPr>
          <w:rStyle w:val="10"/>
          <w:rFonts w:hint="eastAsia" w:ascii="仿宋_GB2312" w:hAnsi="仿宋_GB2312" w:eastAsia="仿宋_GB2312" w:cs="仿宋_GB2312"/>
          <w:sz w:val="32"/>
          <w:szCs w:val="32"/>
        </w:rPr>
        <w:t>党组成员、二级主任科员</w:t>
      </w:r>
    </w:p>
    <w:p>
      <w:pPr>
        <w:keepNext w:val="0"/>
        <w:keepLines w:val="0"/>
        <w:pageBreakBefore w:val="0"/>
        <w:widowControl w:val="0"/>
        <w:kinsoku/>
        <w:wordWrap/>
        <w:overflowPunct/>
        <w:topLinePunct w:val="0"/>
        <w:autoSpaceDE/>
        <w:autoSpaceDN/>
        <w:bidi w:val="0"/>
        <w:adjustRightInd/>
        <w:snapToGrid/>
        <w:spacing w:line="560" w:lineRule="exact"/>
        <w:ind w:left="3515" w:leftChars="912" w:hanging="1600" w:hangingChars="500"/>
        <w:textAlignment w:val="auto"/>
        <w:rPr>
          <w:rStyle w:val="10"/>
          <w:rFonts w:hint="eastAsia" w:ascii="仿宋_GB2312" w:hAnsi="仿宋_GB2312" w:eastAsia="仿宋_GB2312" w:cs="仿宋_GB2312"/>
          <w:sz w:val="32"/>
          <w:szCs w:val="32"/>
          <w:lang w:eastAsia="zh-CN"/>
        </w:rPr>
      </w:pPr>
      <w:r>
        <w:rPr>
          <w:rStyle w:val="10"/>
          <w:rFonts w:hint="eastAsia" w:ascii="仿宋_GB2312" w:hAnsi="仿宋_GB2312" w:eastAsia="仿宋_GB2312" w:cs="仿宋_GB2312"/>
          <w:sz w:val="32"/>
          <w:szCs w:val="32"/>
          <w:lang w:eastAsia="zh-CN"/>
        </w:rPr>
        <w:t>殷</w:t>
      </w:r>
      <w:r>
        <w:rPr>
          <w:rStyle w:val="10"/>
          <w:rFonts w:hint="eastAsia" w:ascii="仿宋_GB2312" w:hAnsi="仿宋_GB2312" w:eastAsia="仿宋_GB2312" w:cs="仿宋_GB2312"/>
          <w:sz w:val="32"/>
          <w:szCs w:val="32"/>
          <w:lang w:val="en-US" w:eastAsia="zh-CN"/>
        </w:rPr>
        <w:t xml:space="preserve">  </w:t>
      </w:r>
      <w:r>
        <w:rPr>
          <w:rStyle w:val="10"/>
          <w:rFonts w:hint="eastAsia" w:ascii="仿宋_GB2312" w:hAnsi="仿宋_GB2312" w:eastAsia="仿宋_GB2312" w:cs="仿宋_GB2312"/>
          <w:sz w:val="32"/>
          <w:szCs w:val="32"/>
          <w:lang w:eastAsia="zh-CN"/>
        </w:rPr>
        <w:t>勤</w:t>
      </w:r>
      <w:r>
        <w:rPr>
          <w:rStyle w:val="10"/>
          <w:rFonts w:ascii="仿宋_GB2312" w:hAnsi="仿宋_GB2312" w:eastAsia="仿宋_GB2312" w:cs="仿宋_GB2312"/>
          <w:sz w:val="32"/>
          <w:szCs w:val="32"/>
        </w:rPr>
        <w:t xml:space="preserve">    </w:t>
      </w:r>
      <w:r>
        <w:rPr>
          <w:rStyle w:val="10"/>
          <w:rFonts w:hint="eastAsia" w:ascii="仿宋_GB2312" w:hAnsi="仿宋_GB2312" w:eastAsia="仿宋_GB2312" w:cs="仿宋_GB2312"/>
          <w:sz w:val="32"/>
          <w:szCs w:val="32"/>
          <w:lang w:eastAsia="zh-CN"/>
        </w:rPr>
        <w:t>党组成员、交通运输服务中心（临港物流园区服务中心）主任</w:t>
      </w:r>
    </w:p>
    <w:p>
      <w:pPr>
        <w:keepNext w:val="0"/>
        <w:keepLines w:val="0"/>
        <w:pageBreakBefore w:val="0"/>
        <w:widowControl w:val="0"/>
        <w:tabs>
          <w:tab w:val="left" w:pos="640"/>
          <w:tab w:val="left" w:pos="1920"/>
          <w:tab w:val="left" w:pos="3200"/>
        </w:tabs>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Style w:val="10"/>
          <w:rFonts w:hint="eastAsia" w:ascii="黑体" w:hAnsi="黑体" w:eastAsia="黑体" w:cs="黑体"/>
          <w:sz w:val="32"/>
          <w:szCs w:val="32"/>
        </w:rPr>
        <w:t>成</w:t>
      </w:r>
      <w:r>
        <w:rPr>
          <w:rStyle w:val="10"/>
          <w:rFonts w:ascii="黑体" w:hAnsi="黑体" w:eastAsia="黑体" w:cs="黑体"/>
          <w:sz w:val="32"/>
          <w:szCs w:val="32"/>
        </w:rPr>
        <w:t xml:space="preserve">  </w:t>
      </w:r>
      <w:r>
        <w:rPr>
          <w:rStyle w:val="10"/>
          <w:rFonts w:hint="eastAsia" w:ascii="黑体" w:hAnsi="黑体" w:eastAsia="黑体" w:cs="黑体"/>
          <w:sz w:val="32"/>
          <w:szCs w:val="32"/>
        </w:rPr>
        <w:t>员</w:t>
      </w:r>
      <w:r>
        <w:rPr>
          <w:rStyle w:val="10"/>
          <w:rFonts w:ascii="黑体" w:hAnsi="黑体" w:eastAsia="黑体" w:cs="黑体"/>
          <w:sz w:val="32"/>
          <w:szCs w:val="32"/>
        </w:rPr>
        <w:t>:</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钟</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训</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农村公路事务中心主任</w:t>
      </w:r>
    </w:p>
    <w:p>
      <w:pPr>
        <w:keepNext w:val="0"/>
        <w:keepLines w:val="0"/>
        <w:pageBreakBefore w:val="0"/>
        <w:widowControl w:val="0"/>
        <w:tabs>
          <w:tab w:val="left" w:pos="640"/>
          <w:tab w:val="left" w:pos="1920"/>
          <w:tab w:val="left" w:pos="3200"/>
        </w:tabs>
        <w:kinsoku/>
        <w:wordWrap/>
        <w:overflowPunct/>
        <w:topLinePunct w:val="0"/>
        <w:autoSpaceDE/>
        <w:autoSpaceDN/>
        <w:bidi w:val="0"/>
        <w:adjustRightInd/>
        <w:snapToGrid/>
        <w:spacing w:line="560" w:lineRule="exact"/>
        <w:ind w:left="636" w:firstLine="1280" w:firstLineChars="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高位祥</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交通运输</w:t>
      </w:r>
      <w:r>
        <w:rPr>
          <w:rFonts w:hint="eastAsia" w:ascii="仿宋_GB2312" w:hAnsi="仿宋_GB2312" w:eastAsia="仿宋_GB2312" w:cs="仿宋_GB2312"/>
          <w:sz w:val="32"/>
          <w:szCs w:val="32"/>
          <w:lang w:eastAsia="zh-CN"/>
        </w:rPr>
        <w:t>综合行政执法</w:t>
      </w:r>
      <w:r>
        <w:rPr>
          <w:rFonts w:hint="eastAsia" w:ascii="仿宋_GB2312" w:hAnsi="仿宋_GB2312" w:eastAsia="仿宋_GB2312" w:cs="仿宋_GB2312"/>
          <w:sz w:val="32"/>
          <w:szCs w:val="32"/>
        </w:rPr>
        <w:t>大队大队长</w:t>
      </w:r>
    </w:p>
    <w:p>
      <w:pPr>
        <w:keepNext w:val="0"/>
        <w:keepLines w:val="0"/>
        <w:pageBreakBefore w:val="0"/>
        <w:widowControl w:val="0"/>
        <w:tabs>
          <w:tab w:val="left" w:pos="640"/>
          <w:tab w:val="left" w:pos="1920"/>
          <w:tab w:val="left" w:pos="3200"/>
        </w:tabs>
        <w:kinsoku/>
        <w:wordWrap/>
        <w:overflowPunct/>
        <w:topLinePunct w:val="0"/>
        <w:autoSpaceDE/>
        <w:autoSpaceDN/>
        <w:bidi w:val="0"/>
        <w:adjustRightInd/>
        <w:snapToGrid/>
        <w:spacing w:line="560" w:lineRule="exact"/>
        <w:ind w:left="636" w:firstLine="1280" w:firstLineChars="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王</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进</w:t>
      </w:r>
      <w:r>
        <w:rPr>
          <w:rFonts w:hint="eastAsia" w:ascii="仿宋_GB2312" w:hAnsi="仿宋_GB2312" w:eastAsia="仿宋_GB2312" w:cs="仿宋_GB2312"/>
          <w:sz w:val="32"/>
          <w:szCs w:val="32"/>
          <w:lang w:val="en-US" w:eastAsia="zh-CN"/>
        </w:rPr>
        <w:t xml:space="preserve">    四级主任科员</w:t>
      </w:r>
    </w:p>
    <w:p>
      <w:pPr>
        <w:keepNext w:val="0"/>
        <w:keepLines w:val="0"/>
        <w:pageBreakBefore w:val="0"/>
        <w:widowControl w:val="0"/>
        <w:tabs>
          <w:tab w:val="left" w:pos="640"/>
          <w:tab w:val="left" w:pos="1920"/>
          <w:tab w:val="left" w:pos="3200"/>
        </w:tabs>
        <w:kinsoku/>
        <w:wordWrap/>
        <w:overflowPunct/>
        <w:topLinePunct w:val="0"/>
        <w:autoSpaceDE/>
        <w:autoSpaceDN/>
        <w:bidi w:val="0"/>
        <w:adjustRightInd/>
        <w:snapToGrid/>
        <w:spacing w:line="560" w:lineRule="exact"/>
        <w:ind w:left="636" w:firstLine="1280" w:firstLineChars="4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韦永水    四级主任科员</w:t>
      </w:r>
    </w:p>
    <w:p>
      <w:pPr>
        <w:keepNext w:val="0"/>
        <w:keepLines w:val="0"/>
        <w:pageBreakBefore w:val="0"/>
        <w:widowControl w:val="0"/>
        <w:tabs>
          <w:tab w:val="left" w:pos="640"/>
          <w:tab w:val="left" w:pos="1920"/>
          <w:tab w:val="left" w:pos="3200"/>
        </w:tabs>
        <w:kinsoku/>
        <w:wordWrap/>
        <w:overflowPunct/>
        <w:topLinePunct w:val="0"/>
        <w:autoSpaceDE/>
        <w:autoSpaceDN/>
        <w:bidi w:val="0"/>
        <w:adjustRightInd/>
        <w:snapToGrid/>
        <w:spacing w:line="560" w:lineRule="exact"/>
        <w:ind w:firstLine="1920" w:firstLineChars="6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关</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磊</w:t>
      </w:r>
      <w:r>
        <w:rPr>
          <w:rFonts w:ascii="仿宋_GB2312" w:hAnsi="仿宋_GB2312" w:eastAsia="仿宋_GB2312" w:cs="仿宋_GB2312"/>
          <w:sz w:val="32"/>
          <w:szCs w:val="32"/>
        </w:rPr>
        <w:tab/>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办公室主任</w:t>
      </w:r>
    </w:p>
    <w:p>
      <w:pPr>
        <w:keepNext w:val="0"/>
        <w:keepLines w:val="0"/>
        <w:pageBreakBefore w:val="0"/>
        <w:widowControl w:val="0"/>
        <w:tabs>
          <w:tab w:val="left" w:pos="640"/>
          <w:tab w:val="left" w:pos="1920"/>
          <w:tab w:val="left" w:pos="3200"/>
        </w:tabs>
        <w:kinsoku/>
        <w:wordWrap/>
        <w:overflowPunct/>
        <w:topLinePunct w:val="0"/>
        <w:autoSpaceDE/>
        <w:autoSpaceDN/>
        <w:bidi w:val="0"/>
        <w:adjustRightInd/>
        <w:snapToGrid/>
        <w:spacing w:line="560" w:lineRule="exact"/>
        <w:ind w:firstLine="1920" w:firstLineChars="6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赵</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昕</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财务科科长</w:t>
      </w:r>
    </w:p>
    <w:p>
      <w:pPr>
        <w:keepNext w:val="0"/>
        <w:keepLines w:val="0"/>
        <w:pageBreakBefore w:val="0"/>
        <w:widowControl w:val="0"/>
        <w:tabs>
          <w:tab w:val="left" w:pos="640"/>
          <w:tab w:val="left" w:pos="1920"/>
          <w:tab w:val="left" w:pos="3200"/>
        </w:tabs>
        <w:kinsoku/>
        <w:wordWrap/>
        <w:overflowPunct/>
        <w:topLinePunct w:val="0"/>
        <w:autoSpaceDE/>
        <w:autoSpaceDN/>
        <w:bidi w:val="0"/>
        <w:adjustRightInd/>
        <w:snapToGrid/>
        <w:spacing w:line="560" w:lineRule="exact"/>
        <w:ind w:firstLine="1920" w:firstLineChars="6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王</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磊</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信息宣传科科长</w:t>
      </w:r>
    </w:p>
    <w:p>
      <w:pPr>
        <w:keepNext w:val="0"/>
        <w:keepLines w:val="0"/>
        <w:pageBreakBefore w:val="0"/>
        <w:widowControl w:val="0"/>
        <w:tabs>
          <w:tab w:val="left" w:pos="640"/>
          <w:tab w:val="left" w:pos="1920"/>
          <w:tab w:val="left" w:pos="3200"/>
        </w:tabs>
        <w:kinsoku/>
        <w:wordWrap/>
        <w:overflowPunct/>
        <w:topLinePunct w:val="0"/>
        <w:autoSpaceDE/>
        <w:autoSpaceDN/>
        <w:bidi w:val="0"/>
        <w:adjustRightInd/>
        <w:snapToGrid/>
        <w:spacing w:line="560" w:lineRule="exact"/>
        <w:ind w:firstLine="1920" w:firstLineChars="6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姚方超</w:t>
      </w:r>
      <w:r>
        <w:rPr>
          <w:rFonts w:ascii="仿宋_GB2312" w:hAnsi="仿宋_GB2312" w:eastAsia="仿宋_GB2312" w:cs="仿宋_GB2312"/>
          <w:sz w:val="32"/>
          <w:szCs w:val="32"/>
        </w:rPr>
        <w:tab/>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规划基建科科长</w:t>
      </w:r>
    </w:p>
    <w:p>
      <w:pPr>
        <w:keepNext w:val="0"/>
        <w:keepLines w:val="0"/>
        <w:pageBreakBefore w:val="0"/>
        <w:widowControl w:val="0"/>
        <w:tabs>
          <w:tab w:val="left" w:pos="640"/>
          <w:tab w:val="left" w:pos="1920"/>
          <w:tab w:val="left" w:pos="3200"/>
        </w:tabs>
        <w:kinsoku/>
        <w:wordWrap/>
        <w:overflowPunct/>
        <w:topLinePunct w:val="0"/>
        <w:autoSpaceDE/>
        <w:autoSpaceDN/>
        <w:bidi w:val="0"/>
        <w:adjustRightInd/>
        <w:snapToGrid/>
        <w:spacing w:line="560" w:lineRule="exact"/>
        <w:ind w:firstLine="1920" w:firstLineChars="6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解</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凡</w:t>
      </w:r>
      <w:r>
        <w:rPr>
          <w:rFonts w:ascii="仿宋_GB2312" w:hAnsi="仿宋_GB2312" w:eastAsia="仿宋_GB2312" w:cs="仿宋_GB2312"/>
          <w:sz w:val="32"/>
          <w:szCs w:val="32"/>
        </w:rPr>
        <w:tab/>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督查考核科科长</w:t>
      </w:r>
    </w:p>
    <w:p>
      <w:pPr>
        <w:keepNext w:val="0"/>
        <w:keepLines w:val="0"/>
        <w:pageBreakBefore w:val="0"/>
        <w:widowControl w:val="0"/>
        <w:tabs>
          <w:tab w:val="left" w:pos="640"/>
          <w:tab w:val="left" w:pos="1920"/>
          <w:tab w:val="left" w:pos="3200"/>
        </w:tabs>
        <w:kinsoku/>
        <w:wordWrap/>
        <w:overflowPunct/>
        <w:topLinePunct w:val="0"/>
        <w:autoSpaceDE/>
        <w:autoSpaceDN/>
        <w:bidi w:val="0"/>
        <w:adjustRightInd/>
        <w:snapToGrid/>
        <w:spacing w:line="560" w:lineRule="exact"/>
        <w:ind w:firstLine="1920" w:firstLineChars="6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张</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健</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纪检办主任、综治办主任</w:t>
      </w:r>
    </w:p>
    <w:p>
      <w:pPr>
        <w:keepNext w:val="0"/>
        <w:keepLines w:val="0"/>
        <w:pageBreakBefore w:val="0"/>
        <w:widowControl w:val="0"/>
        <w:tabs>
          <w:tab w:val="left" w:pos="640"/>
          <w:tab w:val="left" w:pos="1920"/>
          <w:tab w:val="left" w:pos="3200"/>
        </w:tabs>
        <w:kinsoku/>
        <w:wordWrap/>
        <w:overflowPunct/>
        <w:topLinePunct w:val="0"/>
        <w:autoSpaceDE/>
        <w:autoSpaceDN/>
        <w:bidi w:val="0"/>
        <w:adjustRightInd/>
        <w:snapToGrid/>
        <w:spacing w:line="560" w:lineRule="exact"/>
        <w:ind w:firstLine="1920" w:firstLineChars="6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高宝伟</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安全生产监督管理办公室主任</w:t>
      </w:r>
    </w:p>
    <w:p>
      <w:pPr>
        <w:keepNext w:val="0"/>
        <w:keepLines w:val="0"/>
        <w:pageBreakBefore w:val="0"/>
        <w:widowControl w:val="0"/>
        <w:tabs>
          <w:tab w:val="left" w:pos="640"/>
          <w:tab w:val="left" w:pos="1920"/>
          <w:tab w:val="left" w:pos="3200"/>
        </w:tabs>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赵士国</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城市公共交通管理所所长</w:t>
      </w:r>
    </w:p>
    <w:p>
      <w:pPr>
        <w:tabs>
          <w:tab w:val="left" w:pos="640"/>
          <w:tab w:val="left" w:pos="1920"/>
          <w:tab w:val="left" w:pos="3200"/>
        </w:tabs>
        <w:spacing w:line="600" w:lineRule="exact"/>
        <w:ind w:firstLine="1920" w:firstLineChars="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波</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从业人员资格管理办公室主任</w:t>
      </w:r>
    </w:p>
    <w:p>
      <w:pPr>
        <w:tabs>
          <w:tab w:val="left" w:pos="640"/>
          <w:tab w:val="left" w:pos="1920"/>
          <w:tab w:val="left" w:pos="3200"/>
        </w:tabs>
        <w:spacing w:line="60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何积伟</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航运管理所所长</w:t>
      </w:r>
    </w:p>
    <w:p>
      <w:pPr>
        <w:keepNext w:val="0"/>
        <w:keepLines w:val="0"/>
        <w:pageBreakBefore w:val="0"/>
        <w:widowControl w:val="0"/>
        <w:tabs>
          <w:tab w:val="left" w:pos="640"/>
          <w:tab w:val="left" w:pos="1920"/>
          <w:tab w:val="left" w:pos="3200"/>
        </w:tabs>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  昀    货场管理办公室主任</w:t>
      </w:r>
    </w:p>
    <w:p>
      <w:pPr>
        <w:keepNext w:val="0"/>
        <w:keepLines w:val="0"/>
        <w:pageBreakBefore w:val="0"/>
        <w:widowControl w:val="0"/>
        <w:tabs>
          <w:tab w:val="left" w:pos="640"/>
          <w:tab w:val="left" w:pos="1920"/>
          <w:tab w:val="left" w:pos="3200"/>
        </w:tabs>
        <w:kinsoku/>
        <w:wordWrap/>
        <w:overflowPunct/>
        <w:topLinePunct w:val="0"/>
        <w:autoSpaceDE/>
        <w:autoSpaceDN/>
        <w:bidi w:val="0"/>
        <w:adjustRightInd/>
        <w:snapToGrid/>
        <w:spacing w:line="560" w:lineRule="exact"/>
        <w:ind w:firstLine="1920" w:firstLineChars="6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李</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鑫</w:t>
      </w:r>
      <w:r>
        <w:rPr>
          <w:rFonts w:ascii="仿宋_GB2312" w:hAnsi="仿宋_GB2312" w:eastAsia="仿宋_GB2312" w:cs="仿宋_GB2312"/>
          <w:sz w:val="32"/>
          <w:szCs w:val="32"/>
        </w:rPr>
        <w:tab/>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政工科副科长</w:t>
      </w:r>
    </w:p>
    <w:p>
      <w:pPr>
        <w:keepNext w:val="0"/>
        <w:keepLines w:val="0"/>
        <w:pageBreakBefore w:val="0"/>
        <w:widowControl w:val="0"/>
        <w:tabs>
          <w:tab w:val="left" w:pos="640"/>
          <w:tab w:val="left" w:pos="1920"/>
          <w:tab w:val="left" w:pos="3200"/>
        </w:tabs>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  健</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政策法规科副科长</w:t>
      </w:r>
    </w:p>
    <w:p>
      <w:pPr>
        <w:keepNext w:val="0"/>
        <w:keepLines w:val="0"/>
        <w:pageBreakBefore w:val="0"/>
        <w:widowControl w:val="0"/>
        <w:tabs>
          <w:tab w:val="left" w:pos="640"/>
          <w:tab w:val="left" w:pos="1920"/>
          <w:tab w:val="left" w:pos="3200"/>
        </w:tabs>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各交通运输管理所所长</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jc w:val="both"/>
        <w:textAlignment w:val="auto"/>
        <w:rPr>
          <w:rFonts w:hint="eastAsia" w:ascii="仿宋_GB2312" w:eastAsia="仿宋_GB2312"/>
          <w:sz w:val="32"/>
          <w:szCs w:val="32"/>
          <w:lang w:eastAsia="zh-CN"/>
        </w:rPr>
      </w:pPr>
      <w:r>
        <w:rPr>
          <w:rFonts w:hint="eastAsia" w:ascii="仿宋_GB2312" w:eastAsia="仿宋_GB2312"/>
          <w:sz w:val="32"/>
          <w:szCs w:val="32"/>
        </w:rPr>
        <w:t>领导小组下设办公室，公室设在政工科，葛瑞良</w:t>
      </w:r>
      <w:r>
        <w:rPr>
          <w:rFonts w:hint="eastAsia" w:ascii="仿宋_GB2312" w:eastAsia="仿宋_GB2312"/>
          <w:sz w:val="32"/>
          <w:szCs w:val="32"/>
          <w:lang w:eastAsia="zh-CN"/>
        </w:rPr>
        <w:t>同志</w:t>
      </w:r>
      <w:r>
        <w:rPr>
          <w:rFonts w:hint="eastAsia" w:ascii="仿宋_GB2312" w:eastAsia="仿宋_GB2312"/>
          <w:sz w:val="32"/>
          <w:szCs w:val="32"/>
        </w:rPr>
        <w:t>兼任办公室主任</w:t>
      </w:r>
      <w:r>
        <w:rPr>
          <w:rFonts w:hint="eastAsia" w:ascii="仿宋_GB2312" w:eastAsia="仿宋_GB2312"/>
          <w:sz w:val="32"/>
          <w:szCs w:val="32"/>
          <w:lang w:eastAsia="zh-CN"/>
        </w:rPr>
        <w:t>，</w:t>
      </w:r>
      <w:r>
        <w:rPr>
          <w:rFonts w:hint="eastAsia" w:ascii="仿宋_GB2312" w:eastAsia="仿宋_GB2312"/>
          <w:sz w:val="32"/>
          <w:szCs w:val="32"/>
        </w:rPr>
        <w:t>具体负责创建工作的统筹协调、指挥调度和督促检查等工作</w:t>
      </w:r>
      <w:r>
        <w:rPr>
          <w:rFonts w:hint="eastAsia" w:ascii="仿宋_GB2312" w:eastAsia="仿宋_GB2312"/>
          <w:sz w:val="32"/>
          <w:szCs w:val="32"/>
          <w:lang w:eastAsia="zh-CN"/>
        </w:rPr>
        <w:t>。办公室下设</w:t>
      </w:r>
      <w:r>
        <w:rPr>
          <w:rFonts w:hint="eastAsia" w:ascii="仿宋_GB2312" w:eastAsia="仿宋_GB2312"/>
          <w:sz w:val="32"/>
          <w:szCs w:val="32"/>
          <w:lang w:val="en-US" w:eastAsia="zh-CN"/>
        </w:rPr>
        <w:t>5个</w:t>
      </w:r>
      <w:r>
        <w:rPr>
          <w:rFonts w:hint="eastAsia" w:ascii="仿宋_GB2312" w:eastAsia="仿宋_GB2312"/>
          <w:sz w:val="32"/>
          <w:szCs w:val="32"/>
          <w:lang w:eastAsia="zh-CN"/>
        </w:rPr>
        <w:t>工作小组，具体牵头单位和职责如下：</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eastAsia="zh-CN"/>
        </w:rPr>
      </w:pPr>
      <w:r>
        <w:rPr>
          <w:rFonts w:hint="eastAsia" w:ascii="仿宋_GB2312" w:eastAsia="仿宋_GB2312"/>
          <w:sz w:val="32"/>
          <w:szCs w:val="32"/>
          <w:lang w:eastAsia="zh-CN"/>
        </w:rPr>
        <w:t>第一组由政工科负责，牵头</w:t>
      </w:r>
      <w:r>
        <w:rPr>
          <w:rFonts w:hint="eastAsia" w:ascii="仿宋_GB2312" w:hAnsi="仿宋_GB2312" w:eastAsia="仿宋_GB2312" w:cs="仿宋_GB2312"/>
          <w:sz w:val="32"/>
          <w:szCs w:val="32"/>
          <w:lang w:eastAsia="zh-CN"/>
        </w:rPr>
        <w:t>做好</w:t>
      </w:r>
      <w:r>
        <w:rPr>
          <w:rFonts w:hint="eastAsia" w:ascii="仿宋_GB2312" w:hAnsi="仿宋_GB2312" w:eastAsia="仿宋_GB2312" w:cs="仿宋_GB2312"/>
          <w:sz w:val="32"/>
          <w:szCs w:val="32"/>
        </w:rPr>
        <w:t>全国文明城市</w:t>
      </w:r>
      <w:r>
        <w:rPr>
          <w:rFonts w:hint="eastAsia" w:ascii="仿宋_GB2312" w:hAnsi="仿宋_GB2312" w:eastAsia="仿宋_GB2312" w:cs="仿宋_GB2312"/>
          <w:sz w:val="32"/>
          <w:szCs w:val="32"/>
          <w:lang w:eastAsia="zh-CN"/>
        </w:rPr>
        <w:t>创建各项工作；</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第二组由规划基建科负责，牵头做好国家生态园林城市创建各项工作；</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第三组由交通运输服务中心负责，牵头做好国家城乡交通运输一体化示范县创建和省级全域旅游示范区创建各项工作；</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第四组由督查考核科负责，牵头做好国家卫生城市复检各项迎检准备工作；</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jc w:val="both"/>
        <w:textAlignment w:val="auto"/>
        <w:rPr>
          <w:rFonts w:ascii="仿宋_GB2312" w:eastAsia="仿宋_GB2312"/>
          <w:sz w:val="32"/>
          <w:szCs w:val="32"/>
        </w:rPr>
      </w:pPr>
      <w:r>
        <w:rPr>
          <w:rFonts w:hint="eastAsia" w:ascii="仿宋_GB2312" w:hAnsi="仿宋_GB2312" w:eastAsia="仿宋_GB2312" w:cs="仿宋_GB2312"/>
          <w:sz w:val="32"/>
          <w:szCs w:val="32"/>
          <w:lang w:eastAsia="zh-CN"/>
        </w:rPr>
        <w:t>第五组为督导检查组，由督查考核科、政工科、信息</w:t>
      </w:r>
      <w:r>
        <w:rPr>
          <w:rFonts w:hint="eastAsia" w:ascii="仿宋_GB2312" w:hAnsi="仿宋_GB2312" w:eastAsia="仿宋_GB2312" w:cs="仿宋_GB2312"/>
          <w:sz w:val="32"/>
          <w:szCs w:val="32"/>
          <w:lang w:val="en-US" w:eastAsia="zh-CN"/>
        </w:rPr>
        <w:t>宣传科组成，负责“五城同创”工作和国家卫生城市复检的督导检查工作。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Style w:val="10"/>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10"/>
          <w:rFonts w:hint="eastAsia" w:ascii="仿宋_GB2312" w:hAnsi="仿宋_GB2312" w:eastAsia="仿宋_GB2312" w:cs="仿宋_GB2312"/>
          <w:sz w:val="32"/>
          <w:szCs w:val="32"/>
          <w:lang w:val="en-US" w:eastAsia="zh-CN"/>
        </w:rPr>
      </w:pPr>
      <w:r>
        <w:rPr>
          <w:rStyle w:val="10"/>
          <w:rFonts w:hint="eastAsia" w:ascii="仿宋_GB2312" w:hAnsi="仿宋_GB2312" w:eastAsia="仿宋_GB2312" w:cs="仿宋_GB2312"/>
          <w:sz w:val="32"/>
          <w:szCs w:val="32"/>
          <w:lang w:eastAsia="zh-CN"/>
        </w:rPr>
        <w:t>附件</w:t>
      </w:r>
      <w:r>
        <w:rPr>
          <w:rFonts w:hint="eastAsia" w:ascii="仿宋_GB2312" w:eastAsia="仿宋_GB2312"/>
          <w:sz w:val="32"/>
          <w:szCs w:val="32"/>
          <w:lang w:eastAsia="zh-CN"/>
        </w:rPr>
        <w:t>：</w:t>
      </w:r>
      <w:r>
        <w:rPr>
          <w:rStyle w:val="10"/>
          <w:rFonts w:hint="eastAsia" w:ascii="仿宋_GB2312" w:hAnsi="仿宋_GB2312" w:eastAsia="仿宋_GB2312" w:cs="仿宋_GB2312"/>
          <w:sz w:val="32"/>
          <w:szCs w:val="32"/>
          <w:lang w:val="en-US" w:eastAsia="zh-CN"/>
        </w:rPr>
        <w:t>1.创建全国文明城市工作任务分工一览表</w:t>
      </w:r>
    </w:p>
    <w:p>
      <w:pPr>
        <w:pStyle w:val="2"/>
        <w:keepNext w:val="0"/>
        <w:keepLines w:val="0"/>
        <w:pageBreakBefore w:val="0"/>
        <w:widowControl w:val="0"/>
        <w:kinsoku/>
        <w:wordWrap/>
        <w:overflowPunct/>
        <w:topLinePunct w:val="0"/>
        <w:autoSpaceDE/>
        <w:autoSpaceDN/>
        <w:bidi w:val="0"/>
        <w:adjustRightInd/>
        <w:snapToGrid/>
        <w:spacing w:after="0" w:line="560" w:lineRule="exact"/>
        <w:ind w:left="1916" w:leftChars="760" w:hanging="320" w:hangingChars="100"/>
        <w:textAlignment w:val="auto"/>
        <w:rPr>
          <w:rStyle w:val="10"/>
          <w:rFonts w:hint="eastAsia" w:ascii="仿宋_GB2312" w:hAnsi="仿宋_GB2312" w:eastAsia="仿宋_GB2312" w:cs="仿宋_GB2312"/>
          <w:sz w:val="32"/>
          <w:szCs w:val="32"/>
          <w:lang w:val="en-US" w:eastAsia="zh-CN"/>
        </w:rPr>
      </w:pPr>
      <w:r>
        <w:rPr>
          <w:rStyle w:val="10"/>
          <w:rFonts w:hint="eastAsia" w:ascii="仿宋_GB2312" w:hAnsi="仿宋_GB2312" w:eastAsia="仿宋_GB2312" w:cs="仿宋_GB2312"/>
          <w:sz w:val="32"/>
          <w:szCs w:val="32"/>
          <w:lang w:val="en-US" w:eastAsia="zh-CN"/>
        </w:rPr>
        <w:t>2.滕州市创建国家生态园林城市考核指标责任分工一览表，滕州市创建国家生态园林城市重点任务</w:t>
      </w:r>
    </w:p>
    <w:p>
      <w:pPr>
        <w:pStyle w:val="2"/>
        <w:keepNext w:val="0"/>
        <w:keepLines w:val="0"/>
        <w:pageBreakBefore w:val="0"/>
        <w:widowControl w:val="0"/>
        <w:kinsoku/>
        <w:wordWrap/>
        <w:overflowPunct/>
        <w:topLinePunct w:val="0"/>
        <w:autoSpaceDE/>
        <w:autoSpaceDN/>
        <w:bidi w:val="0"/>
        <w:adjustRightInd/>
        <w:snapToGrid/>
        <w:spacing w:after="0" w:line="560" w:lineRule="exact"/>
        <w:ind w:left="1915" w:leftChars="912" w:firstLine="0" w:firstLineChars="0"/>
        <w:textAlignment w:val="auto"/>
        <w:rPr>
          <w:rStyle w:val="10"/>
          <w:rFonts w:hint="eastAsia" w:ascii="仿宋_GB2312" w:hAnsi="仿宋_GB2312" w:eastAsia="仿宋_GB2312" w:cs="仿宋_GB2312"/>
          <w:sz w:val="32"/>
          <w:szCs w:val="32"/>
          <w:lang w:val="en-US" w:eastAsia="zh-CN"/>
        </w:rPr>
      </w:pPr>
      <w:r>
        <w:rPr>
          <w:rStyle w:val="10"/>
          <w:rFonts w:hint="eastAsia" w:ascii="仿宋_GB2312" w:hAnsi="仿宋_GB2312" w:eastAsia="仿宋_GB2312" w:cs="仿宋_GB2312"/>
          <w:sz w:val="32"/>
          <w:szCs w:val="32"/>
          <w:lang w:val="en-US" w:eastAsia="zh-CN"/>
        </w:rPr>
        <w:t>责任分工一览表</w:t>
      </w:r>
    </w:p>
    <w:p>
      <w:pPr>
        <w:pStyle w:val="2"/>
        <w:keepNext w:val="0"/>
        <w:keepLines w:val="0"/>
        <w:pageBreakBefore w:val="0"/>
        <w:widowControl w:val="0"/>
        <w:kinsoku/>
        <w:wordWrap/>
        <w:overflowPunct/>
        <w:topLinePunct w:val="0"/>
        <w:autoSpaceDE/>
        <w:autoSpaceDN/>
        <w:bidi w:val="0"/>
        <w:adjustRightInd/>
        <w:snapToGrid/>
        <w:spacing w:after="0" w:line="560" w:lineRule="exact"/>
        <w:ind w:left="1916" w:leftChars="760" w:hanging="320" w:hangingChars="100"/>
        <w:textAlignment w:val="auto"/>
        <w:rPr>
          <w:rStyle w:val="10"/>
          <w:rFonts w:hint="eastAsia" w:ascii="仿宋_GB2312" w:hAnsi="仿宋_GB2312" w:eastAsia="仿宋_GB2312" w:cs="仿宋_GB2312"/>
          <w:sz w:val="32"/>
          <w:szCs w:val="32"/>
          <w:lang w:val="en-US" w:eastAsia="zh-CN"/>
        </w:rPr>
      </w:pPr>
      <w:r>
        <w:rPr>
          <w:rStyle w:val="10"/>
          <w:rFonts w:hint="eastAsia" w:ascii="仿宋_GB2312" w:hAnsi="仿宋_GB2312" w:eastAsia="仿宋_GB2312" w:cs="仿宋_GB2312"/>
          <w:sz w:val="32"/>
          <w:szCs w:val="32"/>
          <w:lang w:val="en-US" w:eastAsia="zh-CN"/>
        </w:rPr>
        <w:t>3.</w:t>
      </w:r>
      <w:r>
        <w:rPr>
          <w:rStyle w:val="10"/>
          <w:rFonts w:hint="eastAsia" w:ascii="仿宋_GB2312" w:hAnsi="仿宋_GB2312" w:eastAsia="仿宋_GB2312" w:cs="仿宋_GB2312"/>
          <w:spacing w:val="6"/>
          <w:sz w:val="32"/>
          <w:szCs w:val="32"/>
          <w:lang w:val="en-US" w:eastAsia="zh-CN"/>
        </w:rPr>
        <w:t>滕州市创建省级全域旅游示范区工作责任分工一</w:t>
      </w:r>
      <w:r>
        <w:rPr>
          <w:rStyle w:val="10"/>
          <w:rFonts w:hint="eastAsia" w:ascii="仿宋_GB2312" w:hAnsi="仿宋_GB2312" w:eastAsia="仿宋_GB2312" w:cs="仿宋_GB2312"/>
          <w:sz w:val="32"/>
          <w:szCs w:val="32"/>
          <w:lang w:val="en-US" w:eastAsia="zh-CN"/>
        </w:rPr>
        <w:t>览表</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1600" w:firstLineChars="500"/>
        <w:textAlignment w:val="auto"/>
        <w:rPr>
          <w:rStyle w:val="10"/>
          <w:rFonts w:hint="eastAsia" w:ascii="仿宋_GB2312" w:hAnsi="仿宋_GB2312" w:eastAsia="仿宋_GB2312" w:cs="仿宋_GB2312"/>
          <w:sz w:val="32"/>
          <w:szCs w:val="32"/>
          <w:lang w:val="en-US" w:eastAsia="zh-CN"/>
        </w:rPr>
      </w:pPr>
      <w:r>
        <w:rPr>
          <w:rStyle w:val="10"/>
          <w:rFonts w:hint="eastAsia" w:ascii="仿宋_GB2312" w:hAnsi="仿宋_GB2312" w:eastAsia="仿宋_GB2312" w:cs="仿宋_GB2312"/>
          <w:sz w:val="32"/>
          <w:szCs w:val="32"/>
          <w:lang w:val="en-US" w:eastAsia="zh-CN"/>
        </w:rPr>
        <w:t>4.迎接国家卫生城市复审工作任务责任分工一览表</w:t>
      </w:r>
    </w:p>
    <w:p>
      <w:pPr>
        <w:pStyle w:val="2"/>
        <w:keepNext w:val="0"/>
        <w:keepLines w:val="0"/>
        <w:pageBreakBefore w:val="0"/>
        <w:widowControl w:val="0"/>
        <w:kinsoku/>
        <w:wordWrap/>
        <w:overflowPunct/>
        <w:topLinePunct w:val="0"/>
        <w:autoSpaceDE/>
        <w:autoSpaceDN/>
        <w:bidi w:val="0"/>
        <w:adjustRightInd/>
        <w:snapToGrid/>
        <w:spacing w:after="0" w:line="600" w:lineRule="exact"/>
        <w:textAlignment w:val="auto"/>
        <w:rPr>
          <w:rStyle w:val="10"/>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4480" w:firstLineChars="1400"/>
        <w:textAlignment w:val="auto"/>
        <w:rPr>
          <w:rStyle w:val="10"/>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Style w:val="10"/>
          <w:rFonts w:ascii="仿宋_GB2312" w:hAnsi="仿宋_GB2312" w:eastAsia="仿宋_GB2312" w:cs="仿宋_GB2312"/>
          <w:sz w:val="32"/>
          <w:szCs w:val="32"/>
        </w:rPr>
      </w:pPr>
      <w:r>
        <w:rPr>
          <w:rStyle w:val="10"/>
          <w:rFonts w:hint="eastAsia" w:ascii="仿宋_GB2312" w:hAnsi="仿宋_GB2312" w:eastAsia="仿宋_GB2312" w:cs="仿宋_GB2312"/>
          <w:sz w:val="32"/>
          <w:szCs w:val="32"/>
        </w:rPr>
        <w:t>滕州市交通运输局</w:t>
      </w:r>
      <w:r>
        <w:rPr>
          <w:rStyle w:val="10"/>
          <w:rFonts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Style w:val="10"/>
          <w:rFonts w:hint="eastAsia" w:ascii="仿宋_GB2312" w:hAnsi="仿宋_GB2312" w:eastAsia="仿宋_GB2312" w:cs="仿宋_GB2312"/>
          <w:sz w:val="32"/>
          <w:szCs w:val="32"/>
        </w:rPr>
      </w:pPr>
      <w:r>
        <w:rPr>
          <w:rStyle w:val="10"/>
          <w:rFonts w:ascii="仿宋_GB2312" w:hAnsi="仿宋_GB2312" w:eastAsia="仿宋_GB2312" w:cs="仿宋_GB2312"/>
          <w:sz w:val="32"/>
          <w:szCs w:val="32"/>
        </w:rPr>
        <w:t xml:space="preserve"> 202</w:t>
      </w:r>
      <w:r>
        <w:rPr>
          <w:rStyle w:val="10"/>
          <w:rFonts w:hint="eastAsia" w:ascii="仿宋_GB2312" w:hAnsi="仿宋_GB2312" w:eastAsia="仿宋_GB2312" w:cs="仿宋_GB2312"/>
          <w:sz w:val="32"/>
          <w:szCs w:val="32"/>
          <w:lang w:val="en-US" w:eastAsia="zh-CN"/>
        </w:rPr>
        <w:t>1</w:t>
      </w:r>
      <w:r>
        <w:rPr>
          <w:rStyle w:val="10"/>
          <w:rFonts w:hint="eastAsia" w:ascii="仿宋_GB2312" w:hAnsi="仿宋_GB2312" w:eastAsia="仿宋_GB2312" w:cs="仿宋_GB2312"/>
          <w:sz w:val="32"/>
          <w:szCs w:val="32"/>
        </w:rPr>
        <w:t>年</w:t>
      </w:r>
      <w:r>
        <w:rPr>
          <w:rStyle w:val="10"/>
          <w:rFonts w:hint="eastAsia" w:ascii="仿宋_GB2312" w:hAnsi="仿宋_GB2312" w:eastAsia="仿宋_GB2312" w:cs="仿宋_GB2312"/>
          <w:sz w:val="32"/>
          <w:szCs w:val="32"/>
          <w:lang w:val="en-US" w:eastAsia="zh-CN"/>
        </w:rPr>
        <w:t>5</w:t>
      </w:r>
      <w:r>
        <w:rPr>
          <w:rStyle w:val="10"/>
          <w:rFonts w:hint="eastAsia" w:ascii="仿宋_GB2312" w:hAnsi="仿宋_GB2312" w:eastAsia="仿宋_GB2312" w:cs="仿宋_GB2312"/>
          <w:sz w:val="32"/>
          <w:szCs w:val="32"/>
        </w:rPr>
        <w:t>月</w:t>
      </w:r>
      <w:r>
        <w:rPr>
          <w:rStyle w:val="10"/>
          <w:rFonts w:hint="eastAsia" w:ascii="仿宋_GB2312" w:hAnsi="仿宋_GB2312" w:eastAsia="仿宋_GB2312" w:cs="仿宋_GB2312"/>
          <w:sz w:val="32"/>
          <w:szCs w:val="32"/>
          <w:lang w:val="en-US" w:eastAsia="zh-CN"/>
        </w:rPr>
        <w:t>23</w:t>
      </w:r>
      <w:r>
        <w:rPr>
          <w:rStyle w:val="10"/>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rPr>
      </w:pPr>
      <w:bookmarkStart w:id="9" w:name="_GoBack"/>
      <w:bookmarkEnd w:id="9"/>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pBdr>
          <w:top w:val="single" w:color="auto" w:sz="12" w:space="0"/>
          <w:left w:val="none" w:color="auto" w:sz="0" w:space="4"/>
          <w:bottom w:val="single" w:color="auto" w:sz="12" w:space="0"/>
          <w:right w:val="none" w:color="auto" w:sz="0" w:space="4"/>
          <w:between w:val="none" w:color="auto" w:sz="0" w:space="0"/>
        </w:pBdr>
        <w:tabs>
          <w:tab w:val="left" w:pos="4251"/>
        </w:tabs>
        <w:kinsoku/>
        <w:wordWrap/>
        <w:overflowPunct/>
        <w:topLinePunct w:val="0"/>
        <w:autoSpaceDE/>
        <w:autoSpaceDN/>
        <w:bidi w:val="0"/>
        <w:adjustRightInd w:val="0"/>
        <w:snapToGrid w:val="0"/>
        <w:spacing w:line="440" w:lineRule="exact"/>
        <w:ind w:firstLine="56" w:firstLineChars="20"/>
        <w:jc w:val="left"/>
        <w:textAlignment w:val="auto"/>
        <w:rPr>
          <w:rFonts w:hint="eastAsia" w:ascii="仿宋_GB2312" w:hAnsi="仿宋" w:eastAsia="仿宋_GB2312" w:cs="仿宋"/>
          <w:sz w:val="32"/>
          <w:szCs w:val="32"/>
        </w:rPr>
      </w:pPr>
      <w:r>
        <w:rPr>
          <w:rFonts w:hint="eastAsia" w:ascii="仿宋_GB2312" w:hAnsi="仿宋_GB2312" w:eastAsia="仿宋_GB2312" w:cs="仿宋_GB2312"/>
          <w:color w:val="000000"/>
          <w:kern w:val="10"/>
          <w:sz w:val="28"/>
          <w:szCs w:val="28"/>
        </w:rPr>
        <w:t xml:space="preserve">滕州市交通运输局信息宣传科            </w:t>
      </w:r>
      <w:r>
        <w:rPr>
          <w:rFonts w:hint="eastAsia" w:ascii="仿宋_GB2312" w:hAnsi="仿宋_GB2312" w:eastAsia="仿宋_GB2312" w:cs="仿宋_GB2312"/>
          <w:color w:val="000000"/>
          <w:kern w:val="10"/>
          <w:sz w:val="28"/>
          <w:szCs w:val="28"/>
          <w:lang w:val="en-US" w:eastAsia="zh-CN"/>
        </w:rPr>
        <w:t xml:space="preserve">     </w:t>
      </w:r>
      <w:r>
        <w:rPr>
          <w:rFonts w:hint="eastAsia" w:ascii="仿宋_GB2312" w:hAnsi="仿宋_GB2312" w:eastAsia="仿宋_GB2312" w:cs="仿宋_GB2312"/>
          <w:color w:val="000000"/>
          <w:kern w:val="10"/>
          <w:sz w:val="28"/>
          <w:szCs w:val="28"/>
        </w:rPr>
        <w:t>20</w:t>
      </w:r>
      <w:r>
        <w:rPr>
          <w:rFonts w:hint="eastAsia" w:ascii="仿宋_GB2312" w:hAnsi="仿宋_GB2312" w:eastAsia="仿宋_GB2312" w:cs="仿宋_GB2312"/>
          <w:color w:val="000000"/>
          <w:kern w:val="10"/>
          <w:sz w:val="28"/>
          <w:szCs w:val="28"/>
          <w:lang w:val="en-US" w:eastAsia="zh-CN"/>
        </w:rPr>
        <w:t>21</w:t>
      </w:r>
      <w:r>
        <w:rPr>
          <w:rFonts w:hint="eastAsia" w:ascii="仿宋_GB2312" w:hAnsi="仿宋_GB2312" w:eastAsia="仿宋_GB2312" w:cs="仿宋_GB2312"/>
          <w:color w:val="000000"/>
          <w:kern w:val="10"/>
          <w:sz w:val="28"/>
          <w:szCs w:val="28"/>
        </w:rPr>
        <w:t>年</w:t>
      </w:r>
      <w:r>
        <w:rPr>
          <w:rFonts w:hint="eastAsia" w:ascii="仿宋_GB2312" w:hAnsi="仿宋_GB2312" w:eastAsia="仿宋_GB2312" w:cs="仿宋_GB2312"/>
          <w:color w:val="000000"/>
          <w:sz w:val="28"/>
          <w:szCs w:val="28"/>
          <w:lang w:val="en-US" w:eastAsia="zh-CN"/>
        </w:rPr>
        <w:t>5</w:t>
      </w:r>
      <w:r>
        <w:rPr>
          <w:rFonts w:hint="eastAsia" w:ascii="仿宋_GB2312" w:hAnsi="仿宋_GB2312" w:eastAsia="仿宋_GB2312" w:cs="仿宋_GB2312"/>
          <w:color w:val="000000"/>
          <w:sz w:val="28"/>
          <w:szCs w:val="28"/>
        </w:rPr>
        <w:t>月</w:t>
      </w:r>
      <w:r>
        <w:rPr>
          <w:rFonts w:hint="eastAsia" w:ascii="仿宋_GB2312" w:hAnsi="仿宋_GB2312" w:eastAsia="仿宋_GB2312" w:cs="仿宋_GB2312"/>
          <w:color w:val="000000"/>
          <w:sz w:val="28"/>
          <w:szCs w:val="28"/>
          <w:lang w:val="en-US" w:eastAsia="zh-CN"/>
        </w:rPr>
        <w:t>23</w:t>
      </w:r>
      <w:r>
        <w:rPr>
          <w:rFonts w:hint="eastAsia" w:ascii="仿宋_GB2312" w:hAnsi="仿宋_GB2312" w:eastAsia="仿宋_GB2312" w:cs="仿宋_GB2312"/>
          <w:color w:val="000000"/>
          <w:sz w:val="28"/>
          <w:szCs w:val="28"/>
        </w:rPr>
        <w:t>日</w:t>
      </w:r>
      <w:r>
        <w:rPr>
          <w:rFonts w:hint="eastAsia" w:ascii="仿宋_GB2312" w:hAnsi="仿宋_GB2312" w:eastAsia="仿宋_GB2312" w:cs="仿宋_GB2312"/>
          <w:color w:val="000000"/>
          <w:kern w:val="10"/>
          <w:sz w:val="28"/>
          <w:szCs w:val="28"/>
        </w:rPr>
        <w:t>印</w:t>
      </w:r>
      <w:r>
        <w:rPr>
          <w:rFonts w:hint="eastAsia" w:ascii="仿宋_GB2312" w:hAnsi="仿宋_GB2312" w:eastAsia="仿宋_GB2312" w:cs="仿宋_GB2312"/>
          <w:color w:val="000000"/>
          <w:kern w:val="10"/>
          <w:sz w:val="28"/>
          <w:szCs w:val="28"/>
          <w:lang w:val="en-US" w:eastAsia="zh-CN"/>
        </w:rPr>
        <w:t>发</w:t>
      </w:r>
    </w:p>
    <w:p>
      <w:pPr>
        <w:jc w:val="left"/>
        <w:rPr>
          <w:rFonts w:hint="eastAsia" w:ascii="黑体" w:hAnsi="黑体" w:eastAsia="黑体" w:cs="黑体"/>
          <w:sz w:val="32"/>
          <w:szCs w:val="32"/>
        </w:rPr>
        <w:sectPr>
          <w:footerReference r:id="rId3" w:type="default"/>
          <w:pgSz w:w="11906" w:h="16838"/>
          <w:pgMar w:top="1587" w:right="1587" w:bottom="1587" w:left="1587" w:header="851" w:footer="1304" w:gutter="0"/>
          <w:pgNumType w:fmt="numberInDash"/>
          <w:cols w:space="720" w:num="1"/>
          <w:docGrid w:type="lines" w:linePitch="312" w:charSpace="0"/>
        </w:sectPr>
      </w:pPr>
    </w:p>
    <w:p>
      <w:pPr>
        <w:tabs>
          <w:tab w:val="left" w:pos="1681"/>
          <w:tab w:val="center" w:pos="4214"/>
        </w:tabs>
        <w:snapToGrid w:val="0"/>
        <w:spacing w:line="560" w:lineRule="exact"/>
        <w:jc w:val="left"/>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tabs>
          <w:tab w:val="left" w:pos="1681"/>
          <w:tab w:val="center" w:pos="4214"/>
        </w:tabs>
        <w:snapToGrid w:val="0"/>
        <w:spacing w:line="400" w:lineRule="exact"/>
        <w:rPr>
          <w:rFonts w:hint="eastAsia" w:ascii="黑体" w:hAnsi="黑体" w:eastAsia="黑体" w:cs="黑体"/>
          <w:sz w:val="32"/>
          <w:szCs w:val="32"/>
        </w:rPr>
      </w:pPr>
    </w:p>
    <w:p>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eastAsia" w:ascii="方正小标宋简体" w:eastAsia="方正小标宋简体"/>
          <w:sz w:val="44"/>
          <w:szCs w:val="44"/>
          <w:lang w:val="en-US" w:eastAsia="zh-CN"/>
        </w:rPr>
      </w:pPr>
      <w:r>
        <w:rPr>
          <w:rFonts w:hint="eastAsia" w:ascii="方正小标宋简体" w:eastAsia="方正小标宋简体"/>
          <w:sz w:val="44"/>
          <w:szCs w:val="44"/>
          <w:lang w:eastAsia="zh-CN"/>
        </w:rPr>
        <w:t>创建全国文明城市</w:t>
      </w:r>
      <w:r>
        <w:rPr>
          <w:rFonts w:hint="eastAsia" w:ascii="方正小标宋简体" w:eastAsia="方正小标宋简体"/>
          <w:sz w:val="44"/>
          <w:szCs w:val="44"/>
        </w:rPr>
        <w:t>工作任务分工</w:t>
      </w:r>
      <w:r>
        <w:rPr>
          <w:rFonts w:hint="eastAsia" w:ascii="方正小标宋简体" w:eastAsia="方正小标宋简体"/>
          <w:sz w:val="44"/>
          <w:szCs w:val="44"/>
          <w:lang w:eastAsia="zh-CN"/>
        </w:rPr>
        <w:t>一览表</w:t>
      </w:r>
    </w:p>
    <w:tbl>
      <w:tblPr>
        <w:tblStyle w:val="7"/>
        <w:tblpPr w:leftFromText="180" w:rightFromText="180" w:vertAnchor="text" w:horzAnchor="page" w:tblpX="1821" w:tblpY="472"/>
        <w:tblOverlap w:val="never"/>
        <w:tblW w:w="133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2083"/>
        <w:gridCol w:w="8025"/>
        <w:gridCol w:w="2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blHeader/>
        </w:trPr>
        <w:tc>
          <w:tcPr>
            <w:tcW w:w="71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黑体" w:hAnsi="黑体" w:eastAsia="黑体"/>
                <w:snapToGrid w:val="0"/>
                <w:color w:val="000000"/>
                <w:kern w:val="0"/>
                <w:sz w:val="24"/>
              </w:rPr>
            </w:pPr>
            <w:r>
              <w:rPr>
                <w:rFonts w:hint="eastAsia" w:ascii="黑体" w:hAnsi="黑体" w:eastAsia="黑体"/>
                <w:snapToGrid w:val="0"/>
                <w:color w:val="000000"/>
                <w:kern w:val="0"/>
                <w:sz w:val="24"/>
              </w:rPr>
              <w:t>序号</w:t>
            </w:r>
          </w:p>
        </w:tc>
        <w:tc>
          <w:tcPr>
            <w:tcW w:w="208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黑体" w:hAnsi="黑体" w:eastAsia="黑体"/>
                <w:snapToGrid w:val="0"/>
                <w:color w:val="000000"/>
                <w:kern w:val="0"/>
                <w:sz w:val="24"/>
              </w:rPr>
            </w:pPr>
            <w:r>
              <w:rPr>
                <w:rFonts w:hint="eastAsia" w:ascii="黑体" w:hAnsi="黑体" w:eastAsia="黑体"/>
                <w:snapToGrid w:val="0"/>
                <w:color w:val="000000"/>
                <w:kern w:val="0"/>
                <w:sz w:val="24"/>
              </w:rPr>
              <w:t>项目</w:t>
            </w:r>
          </w:p>
        </w:tc>
        <w:tc>
          <w:tcPr>
            <w:tcW w:w="802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黑体" w:hAnsi="黑体" w:eastAsia="黑体"/>
                <w:snapToGrid w:val="0"/>
                <w:color w:val="000000"/>
                <w:kern w:val="0"/>
                <w:sz w:val="24"/>
              </w:rPr>
            </w:pPr>
            <w:r>
              <w:rPr>
                <w:rFonts w:hint="eastAsia" w:ascii="黑体" w:hAnsi="黑体" w:eastAsia="黑体"/>
                <w:snapToGrid w:val="0"/>
                <w:color w:val="000000"/>
                <w:kern w:val="0"/>
                <w:sz w:val="24"/>
              </w:rPr>
              <w:t>考评内容与标准</w:t>
            </w:r>
          </w:p>
        </w:tc>
        <w:tc>
          <w:tcPr>
            <w:tcW w:w="2565" w:type="dxa"/>
            <w:tcBorders>
              <w:top w:val="single" w:color="auto" w:sz="4" w:space="0"/>
              <w:left w:val="single" w:color="auto" w:sz="4" w:space="0"/>
              <w:bottom w:val="single" w:color="auto" w:sz="4" w:space="0"/>
              <w:right w:val="single" w:color="auto" w:sz="4" w:space="0"/>
            </w:tcBorders>
            <w:noWrap w:val="0"/>
            <w:vAlign w:val="center"/>
          </w:tcPr>
          <w:p>
            <w:pPr>
              <w:tabs>
                <w:tab w:val="left" w:pos="275"/>
                <w:tab w:val="center" w:pos="940"/>
              </w:tabs>
              <w:adjustRightInd w:val="0"/>
              <w:snapToGrid w:val="0"/>
              <w:spacing w:line="300" w:lineRule="exact"/>
              <w:jc w:val="center"/>
              <w:rPr>
                <w:rFonts w:ascii="黑体" w:hAnsi="黑体" w:eastAsia="黑体"/>
                <w:snapToGrid w:val="0"/>
                <w:color w:val="000000"/>
                <w:kern w:val="0"/>
                <w:sz w:val="24"/>
              </w:rPr>
            </w:pPr>
            <w:r>
              <w:rPr>
                <w:rFonts w:hint="eastAsia" w:ascii="黑体" w:hAnsi="黑体" w:eastAsia="黑体"/>
                <w:snapToGrid w:val="0"/>
                <w:color w:val="000000"/>
                <w:kern w:val="0"/>
                <w:sz w:val="24"/>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0" w:hRule="atLeast"/>
        </w:trPr>
        <w:tc>
          <w:tcPr>
            <w:tcW w:w="717"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jc w:val="center"/>
              <w:textAlignment w:val="auto"/>
              <w:rPr>
                <w:rFonts w:hint="eastAsia" w:ascii="仿宋_GB2312" w:hAnsi="仿宋_GB2312" w:eastAsia="仿宋_GB2312" w:cs="仿宋_GB2312"/>
                <w:b/>
                <w:snapToGrid w:val="0"/>
                <w:color w:val="000000"/>
                <w:kern w:val="0"/>
                <w:sz w:val="24"/>
                <w:szCs w:val="24"/>
              </w:rPr>
            </w:pPr>
            <w:r>
              <w:rPr>
                <w:rFonts w:hint="eastAsia" w:ascii="仿宋_GB2312" w:hAnsi="仿宋_GB2312" w:eastAsia="仿宋_GB2312" w:cs="仿宋_GB2312"/>
                <w:b/>
                <w:snapToGrid w:val="0"/>
                <w:color w:val="000000"/>
                <w:kern w:val="0"/>
                <w:sz w:val="24"/>
                <w:szCs w:val="24"/>
              </w:rPr>
              <w:t>一</w:t>
            </w:r>
          </w:p>
        </w:tc>
        <w:tc>
          <w:tcPr>
            <w:tcW w:w="2083"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360" w:lineRule="exact"/>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城市环境秩序提升行动</w:t>
            </w:r>
          </w:p>
          <w:p>
            <w:pPr>
              <w:keepNext w:val="0"/>
              <w:keepLines w:val="0"/>
              <w:pageBreakBefore w:val="0"/>
              <w:kinsoku/>
              <w:wordWrap/>
              <w:overflowPunct/>
              <w:topLinePunct w:val="0"/>
              <w:autoSpaceDE/>
              <w:autoSpaceDN/>
              <w:bidi w:val="0"/>
              <w:spacing w:line="360" w:lineRule="exact"/>
              <w:jc w:val="center"/>
              <w:textAlignment w:val="auto"/>
              <w:rPr>
                <w:rFonts w:hint="eastAsia" w:ascii="仿宋_GB2312" w:hAnsi="仿宋_GB2312" w:eastAsia="仿宋_GB2312" w:cs="仿宋_GB2312"/>
                <w:snapToGrid w:val="0"/>
                <w:color w:val="000000"/>
                <w:kern w:val="0"/>
                <w:sz w:val="24"/>
                <w:szCs w:val="24"/>
              </w:rPr>
            </w:pPr>
          </w:p>
        </w:tc>
        <w:tc>
          <w:tcPr>
            <w:tcW w:w="8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360" w:lineRule="exact"/>
              <w:jc w:val="both"/>
              <w:textAlignment w:val="auto"/>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b/>
                <w:bCs/>
                <w:color w:val="000000"/>
                <w:sz w:val="24"/>
                <w:szCs w:val="24"/>
                <w:lang w:val="en-US" w:eastAsia="zh-CN"/>
              </w:rPr>
              <w:t>6.</w:t>
            </w:r>
            <w:r>
              <w:rPr>
                <w:rFonts w:hint="eastAsia" w:ascii="仿宋_GB2312" w:hAnsi="仿宋_GB2312" w:eastAsia="仿宋_GB2312" w:cs="仿宋_GB2312"/>
                <w:b/>
                <w:bCs/>
                <w:color w:val="000000"/>
                <w:sz w:val="24"/>
                <w:szCs w:val="24"/>
              </w:rPr>
              <w:t>加强建筑工地文明施工管理。</w:t>
            </w:r>
            <w:r>
              <w:rPr>
                <w:rFonts w:hint="eastAsia" w:ascii="仿宋_GB2312" w:hAnsi="仿宋_GB2312" w:eastAsia="仿宋_GB2312" w:cs="仿宋_GB2312"/>
                <w:color w:val="000000"/>
                <w:sz w:val="24"/>
                <w:szCs w:val="24"/>
              </w:rPr>
              <w:t>全面提升建筑工地文明施工标准化水平，集中整治工地噪声、扬尘、硬化、覆盖、排污、烟尘不符合环保要求的问题，确保无建筑材料和垃圾外溢，无渣土抛洒，无暴露渣土，有防尘设施。加强工地周边区域管理，整治垃圾随意倾倒、杂草丛生、车辆乱停乱放等问题。规范工地公益广告管理，确保工地公益广告宣传全覆盖，展示面积不少于工地围挡墙体面积的30%。</w:t>
            </w:r>
          </w:p>
        </w:tc>
        <w:tc>
          <w:tcPr>
            <w:tcW w:w="2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政工科</w:t>
            </w:r>
          </w:p>
          <w:p>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规划基建科</w:t>
            </w:r>
          </w:p>
          <w:p>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lang w:eastAsia="zh-CN"/>
              </w:rPr>
            </w:pPr>
            <w:r>
              <w:rPr>
                <w:rFonts w:hint="eastAsia" w:ascii="仿宋_GB2312" w:hAnsi="仿宋_GB2312" w:eastAsia="仿宋_GB2312" w:cs="仿宋_GB2312"/>
                <w:color w:val="000000"/>
                <w:sz w:val="24"/>
                <w:szCs w:val="24"/>
                <w:lang w:val="en-US" w:eastAsia="zh-CN"/>
              </w:rPr>
              <w:t>各工程项目部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5" w:hRule="atLeast"/>
        </w:trPr>
        <w:tc>
          <w:tcPr>
            <w:tcW w:w="71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jc w:val="center"/>
              <w:textAlignment w:val="auto"/>
              <w:rPr>
                <w:rFonts w:hint="eastAsia" w:ascii="仿宋_GB2312" w:hAnsi="仿宋_GB2312" w:eastAsia="仿宋_GB2312" w:cs="仿宋_GB2312"/>
                <w:b/>
                <w:snapToGrid w:val="0"/>
                <w:color w:val="000000"/>
                <w:kern w:val="0"/>
                <w:sz w:val="24"/>
                <w:szCs w:val="24"/>
              </w:rPr>
            </w:pPr>
          </w:p>
        </w:tc>
        <w:tc>
          <w:tcPr>
            <w:tcW w:w="2083"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仿宋_GB2312" w:hAnsi="仿宋_GB2312" w:eastAsia="仿宋_GB2312" w:cs="仿宋_GB2312"/>
                <w:snapToGrid w:val="0"/>
                <w:color w:val="000000"/>
                <w:kern w:val="0"/>
                <w:sz w:val="24"/>
                <w:szCs w:val="24"/>
              </w:rPr>
            </w:pPr>
          </w:p>
        </w:tc>
        <w:tc>
          <w:tcPr>
            <w:tcW w:w="8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360" w:lineRule="exact"/>
              <w:jc w:val="both"/>
              <w:textAlignment w:val="auto"/>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b/>
                <w:bCs/>
                <w:color w:val="000000"/>
                <w:sz w:val="24"/>
                <w:szCs w:val="24"/>
                <w:lang w:val="en-US" w:eastAsia="zh-CN"/>
              </w:rPr>
              <w:t>7.</w:t>
            </w:r>
            <w:r>
              <w:rPr>
                <w:rFonts w:hint="eastAsia" w:ascii="仿宋_GB2312" w:hAnsi="仿宋_GB2312" w:eastAsia="仿宋_GB2312" w:cs="仿宋_GB2312"/>
                <w:b/>
                <w:bCs/>
                <w:color w:val="000000"/>
                <w:sz w:val="24"/>
                <w:szCs w:val="24"/>
              </w:rPr>
              <w:t>加大公共场所不文明行为整治力度。</w:t>
            </w:r>
            <w:r>
              <w:rPr>
                <w:rFonts w:hint="eastAsia" w:ascii="仿宋_GB2312" w:hAnsi="仿宋_GB2312" w:eastAsia="仿宋_GB2312" w:cs="仿宋_GB2312"/>
                <w:color w:val="000000"/>
                <w:sz w:val="24"/>
                <w:szCs w:val="24"/>
              </w:rPr>
              <w:t>针对破坏公共设施、乱扔垃圾、随地吐痰、损坏花木、焚烧垃圾、高空抛物、禁烟区吸烟、遛犬不采取安全卫生措施等各类不文明行为，采取宣传教育、集中整治、制度约束等形式进行重点治理，组织全市各志愿服务组织开展主题志愿服务活动，对公共场所的市民不文明行为进行劝阻引导，进一步提升市民的文明素质和城市的文明程度。</w:t>
            </w:r>
          </w:p>
        </w:tc>
        <w:tc>
          <w:tcPr>
            <w:tcW w:w="2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政工科</w:t>
            </w:r>
          </w:p>
          <w:p>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lang w:eastAsia="zh-CN"/>
              </w:rPr>
            </w:pPr>
            <w:r>
              <w:rPr>
                <w:rFonts w:hint="eastAsia" w:ascii="仿宋_GB2312" w:hAnsi="仿宋_GB2312" w:eastAsia="仿宋_GB2312" w:cs="仿宋_GB2312"/>
                <w:color w:val="000000"/>
                <w:sz w:val="24"/>
                <w:szCs w:val="24"/>
                <w:lang w:eastAsia="zh-CN"/>
              </w:rPr>
              <w:t>局相关单位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71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jc w:val="center"/>
              <w:textAlignment w:val="auto"/>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kern w:val="0"/>
                <w:sz w:val="24"/>
                <w:szCs w:val="24"/>
              </w:rPr>
              <w:t>二</w:t>
            </w:r>
          </w:p>
        </w:tc>
        <w:tc>
          <w:tcPr>
            <w:tcW w:w="208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360" w:lineRule="exact"/>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文明交通共建行动</w:t>
            </w:r>
          </w:p>
          <w:p>
            <w:pPr>
              <w:keepNext w:val="0"/>
              <w:keepLines w:val="0"/>
              <w:pageBreakBefore w:val="0"/>
              <w:kinsoku/>
              <w:wordWrap/>
              <w:overflowPunct/>
              <w:topLinePunct w:val="0"/>
              <w:autoSpaceDE/>
              <w:autoSpaceDN/>
              <w:bidi w:val="0"/>
              <w:spacing w:line="360" w:lineRule="exact"/>
              <w:jc w:val="center"/>
              <w:textAlignment w:val="auto"/>
              <w:rPr>
                <w:rFonts w:hint="eastAsia" w:ascii="仿宋_GB2312" w:hAnsi="仿宋_GB2312" w:eastAsia="仿宋_GB2312" w:cs="仿宋_GB2312"/>
                <w:snapToGrid w:val="0"/>
                <w:color w:val="000000"/>
                <w:kern w:val="0"/>
                <w:sz w:val="24"/>
                <w:szCs w:val="24"/>
              </w:rPr>
            </w:pPr>
          </w:p>
        </w:tc>
        <w:tc>
          <w:tcPr>
            <w:tcW w:w="8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360" w:lineRule="exact"/>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b/>
                <w:bCs/>
                <w:color w:val="000000"/>
                <w:sz w:val="24"/>
                <w:szCs w:val="24"/>
                <w:lang w:val="en-US" w:eastAsia="zh-CN"/>
              </w:rPr>
              <w:t>9.</w:t>
            </w:r>
            <w:r>
              <w:rPr>
                <w:rFonts w:hint="eastAsia" w:ascii="仿宋_GB2312" w:hAnsi="仿宋_GB2312" w:eastAsia="仿宋_GB2312" w:cs="仿宋_GB2312"/>
                <w:b/>
                <w:bCs/>
                <w:color w:val="000000"/>
                <w:sz w:val="24"/>
                <w:szCs w:val="24"/>
              </w:rPr>
              <w:t>开展机动三轮、四轮车常态化整治。</w:t>
            </w:r>
            <w:r>
              <w:rPr>
                <w:rFonts w:hint="eastAsia" w:ascii="仿宋_GB2312" w:hAnsi="仿宋_GB2312" w:eastAsia="仿宋_GB2312" w:cs="仿宋_GB2312"/>
                <w:color w:val="000000"/>
                <w:sz w:val="24"/>
                <w:szCs w:val="24"/>
              </w:rPr>
              <w:t>加大路面执法力度，严查城区道路、学校周边三轮、四轮车无牌无证等非法行为。</w:t>
            </w:r>
          </w:p>
        </w:tc>
        <w:tc>
          <w:tcPr>
            <w:tcW w:w="2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政工科</w:t>
            </w:r>
          </w:p>
          <w:p>
            <w:pPr>
              <w:keepNext w:val="0"/>
              <w:keepLines w:val="0"/>
              <w:pageBreakBefore w:val="0"/>
              <w:widowControl w:val="0"/>
              <w:kinsoku/>
              <w:wordWrap/>
              <w:overflowPunct/>
              <w:topLinePunct w:val="0"/>
              <w:autoSpaceDE/>
              <w:autoSpaceDN/>
              <w:bidi w:val="0"/>
              <w:adjustRightInd w:val="0"/>
              <w:spacing w:line="360" w:lineRule="exact"/>
              <w:jc w:val="center"/>
              <w:textAlignment w:val="auto"/>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eastAsia="zh-CN"/>
              </w:rPr>
              <w:t>交通运输综合行政执法大队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400" w:lineRule="exact"/>
              <w:jc w:val="left"/>
              <w:textAlignment w:val="auto"/>
              <w:rPr>
                <w:rFonts w:hint="eastAsia" w:ascii="仿宋_GB2312" w:hAnsi="仿宋_GB2312" w:eastAsia="仿宋_GB2312" w:cs="仿宋_GB2312"/>
                <w:snapToGrid w:val="0"/>
                <w:color w:val="000000"/>
                <w:kern w:val="0"/>
                <w:sz w:val="24"/>
                <w:szCs w:val="24"/>
              </w:rPr>
            </w:pPr>
          </w:p>
        </w:tc>
        <w:tc>
          <w:tcPr>
            <w:tcW w:w="208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left"/>
              <w:textAlignment w:val="auto"/>
              <w:rPr>
                <w:rFonts w:hint="eastAsia" w:ascii="仿宋_GB2312" w:hAnsi="仿宋_GB2312" w:eastAsia="仿宋_GB2312" w:cs="仿宋_GB2312"/>
                <w:snapToGrid w:val="0"/>
                <w:color w:val="000000"/>
                <w:kern w:val="0"/>
                <w:sz w:val="24"/>
                <w:szCs w:val="24"/>
              </w:rPr>
            </w:pPr>
          </w:p>
        </w:tc>
        <w:tc>
          <w:tcPr>
            <w:tcW w:w="8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360" w:lineRule="exact"/>
              <w:jc w:val="both"/>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lang w:val="en-US" w:eastAsia="zh-CN"/>
              </w:rPr>
              <w:t>11.</w:t>
            </w:r>
            <w:r>
              <w:rPr>
                <w:rFonts w:hint="eastAsia" w:ascii="仿宋_GB2312" w:hAnsi="仿宋_GB2312" w:eastAsia="仿宋_GB2312" w:cs="仿宋_GB2312"/>
                <w:b/>
                <w:bCs/>
                <w:color w:val="000000"/>
                <w:sz w:val="24"/>
                <w:szCs w:val="24"/>
              </w:rPr>
              <w:t>打造文明有序的客运行业秩序。</w:t>
            </w:r>
            <w:r>
              <w:rPr>
                <w:rFonts w:hint="eastAsia" w:ascii="仿宋_GB2312" w:hAnsi="仿宋_GB2312" w:eastAsia="仿宋_GB2312" w:cs="仿宋_GB2312"/>
                <w:color w:val="000000"/>
                <w:sz w:val="24"/>
                <w:szCs w:val="24"/>
              </w:rPr>
              <w:t>加大出租、公交等客运车辆的监管力度，组织开展文明服务质量专项提升行动，常态化开展司乘人员从业职业教育，增强司乘人员的职业道德和从业素质，提高文明服务、文明行车、文明经营的优质规范意识，严格查处各类违法违规和不文明行为。加强滕州站、高铁滕州东站、汽车站、公交站点等区域的环境卫生和公共秩序管理，集中开展非法营运整治行动。</w:t>
            </w:r>
          </w:p>
          <w:p>
            <w:pPr>
              <w:keepNext w:val="0"/>
              <w:keepLines w:val="0"/>
              <w:pageBreakBefore w:val="0"/>
              <w:kinsoku/>
              <w:wordWrap/>
              <w:overflowPunct/>
              <w:topLinePunct w:val="0"/>
              <w:autoSpaceDE/>
              <w:autoSpaceDN/>
              <w:bidi w:val="0"/>
              <w:spacing w:line="360" w:lineRule="exact"/>
              <w:jc w:val="both"/>
              <w:textAlignment w:val="auto"/>
              <w:rPr>
                <w:rFonts w:hint="eastAsia" w:ascii="仿宋_GB2312" w:hAnsi="仿宋_GB2312" w:eastAsia="仿宋_GB2312" w:cs="仿宋_GB2312"/>
                <w:snapToGrid w:val="0"/>
                <w:color w:val="000000"/>
                <w:sz w:val="24"/>
                <w:szCs w:val="24"/>
              </w:rPr>
            </w:pPr>
            <w:r>
              <w:rPr>
                <w:rFonts w:hint="eastAsia" w:ascii="仿宋_GB2312" w:hAnsi="仿宋_GB2312" w:eastAsia="仿宋_GB2312" w:cs="仿宋_GB2312"/>
                <w:color w:val="000000"/>
                <w:kern w:val="0"/>
                <w:sz w:val="24"/>
                <w:szCs w:val="24"/>
                <w:lang w:val="zh-CN"/>
              </w:rPr>
              <w:t xml:space="preserve">  </w:t>
            </w:r>
          </w:p>
        </w:tc>
        <w:tc>
          <w:tcPr>
            <w:tcW w:w="2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pacing w:line="360" w:lineRule="exact"/>
              <w:jc w:val="center"/>
              <w:textAlignment w:val="auto"/>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eastAsia="zh-CN"/>
              </w:rPr>
              <w:t>政工科</w:t>
            </w:r>
          </w:p>
          <w:p>
            <w:pPr>
              <w:keepNext w:val="0"/>
              <w:keepLines w:val="0"/>
              <w:pageBreakBefore w:val="0"/>
              <w:widowControl w:val="0"/>
              <w:kinsoku/>
              <w:wordWrap/>
              <w:overflowPunct/>
              <w:topLinePunct w:val="0"/>
              <w:autoSpaceDE/>
              <w:autoSpaceDN/>
              <w:bidi w:val="0"/>
              <w:adjustRightInd w:val="0"/>
              <w:spacing w:line="360" w:lineRule="exact"/>
              <w:jc w:val="center"/>
              <w:textAlignment w:val="auto"/>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eastAsia="zh-CN"/>
              </w:rPr>
              <w:t>交通运输服务中心</w:t>
            </w:r>
            <w:r>
              <w:rPr>
                <w:rFonts w:hint="eastAsia" w:ascii="仿宋_GB2312" w:hAnsi="仿宋_GB2312" w:eastAsia="仿宋_GB2312" w:cs="仿宋_GB2312"/>
                <w:color w:val="000000"/>
                <w:kern w:val="0"/>
                <w:sz w:val="24"/>
                <w:szCs w:val="24"/>
                <w:lang w:val="en-US" w:eastAsia="zh-CN"/>
              </w:rPr>
              <w:t xml:space="preserve">  </w:t>
            </w:r>
            <w:r>
              <w:rPr>
                <w:rFonts w:hint="eastAsia" w:ascii="仿宋_GB2312" w:hAnsi="仿宋_GB2312" w:eastAsia="仿宋_GB2312" w:cs="仿宋_GB2312"/>
                <w:color w:val="000000"/>
                <w:kern w:val="0"/>
                <w:sz w:val="24"/>
                <w:szCs w:val="24"/>
                <w:lang w:eastAsia="zh-CN"/>
              </w:rPr>
              <w:t>交通运输综合行政执法大队</w:t>
            </w:r>
          </w:p>
          <w:p>
            <w:pPr>
              <w:keepNext w:val="0"/>
              <w:keepLines w:val="0"/>
              <w:pageBreakBefore w:val="0"/>
              <w:widowControl w:val="0"/>
              <w:kinsoku/>
              <w:wordWrap/>
              <w:overflowPunct/>
              <w:topLinePunct w:val="0"/>
              <w:autoSpaceDE/>
              <w:autoSpaceDN/>
              <w:bidi w:val="0"/>
              <w:adjustRightInd w:val="0"/>
              <w:spacing w:line="360" w:lineRule="exact"/>
              <w:jc w:val="center"/>
              <w:textAlignment w:val="auto"/>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eastAsia="zh-CN"/>
              </w:rPr>
              <w:t>城市公共交通管理所</w:t>
            </w:r>
          </w:p>
          <w:p>
            <w:pPr>
              <w:keepNext w:val="0"/>
              <w:keepLines w:val="0"/>
              <w:pageBreakBefore w:val="0"/>
              <w:widowControl w:val="0"/>
              <w:kinsoku/>
              <w:wordWrap/>
              <w:overflowPunct/>
              <w:topLinePunct w:val="0"/>
              <w:autoSpaceDE/>
              <w:autoSpaceDN/>
              <w:bidi w:val="0"/>
              <w:adjustRightInd w:val="0"/>
              <w:spacing w:line="360" w:lineRule="exact"/>
              <w:jc w:val="center"/>
              <w:textAlignment w:val="auto"/>
              <w:rPr>
                <w:rFonts w:hint="eastAsia"/>
                <w:lang w:eastAsia="zh-CN"/>
              </w:rPr>
            </w:pPr>
            <w:r>
              <w:rPr>
                <w:rFonts w:hint="eastAsia" w:ascii="仿宋_GB2312" w:hAnsi="仿宋_GB2312" w:eastAsia="仿宋_GB2312" w:cs="仿宋_GB2312"/>
                <w:color w:val="000000"/>
                <w:kern w:val="0"/>
                <w:sz w:val="24"/>
                <w:szCs w:val="24"/>
                <w:lang w:eastAsia="zh-CN"/>
              </w:rPr>
              <w:t>东沙河交通运输管理所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71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400" w:lineRule="exact"/>
              <w:jc w:val="left"/>
              <w:textAlignment w:val="auto"/>
              <w:rPr>
                <w:rFonts w:hint="eastAsia" w:ascii="仿宋_GB2312" w:hAnsi="仿宋_GB2312" w:eastAsia="仿宋_GB2312" w:cs="仿宋_GB2312"/>
                <w:snapToGrid w:val="0"/>
                <w:color w:val="000000"/>
                <w:kern w:val="0"/>
                <w:sz w:val="24"/>
                <w:szCs w:val="24"/>
              </w:rPr>
            </w:pPr>
          </w:p>
        </w:tc>
        <w:tc>
          <w:tcPr>
            <w:tcW w:w="208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left"/>
              <w:textAlignment w:val="auto"/>
              <w:rPr>
                <w:rFonts w:hint="eastAsia" w:ascii="仿宋_GB2312" w:hAnsi="仿宋_GB2312" w:eastAsia="仿宋_GB2312" w:cs="仿宋_GB2312"/>
                <w:snapToGrid w:val="0"/>
                <w:color w:val="000000"/>
                <w:kern w:val="0"/>
                <w:sz w:val="24"/>
                <w:szCs w:val="24"/>
              </w:rPr>
            </w:pPr>
          </w:p>
        </w:tc>
        <w:tc>
          <w:tcPr>
            <w:tcW w:w="8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360" w:lineRule="exact"/>
              <w:jc w:val="both"/>
              <w:textAlignment w:val="auto"/>
              <w:rPr>
                <w:rFonts w:hint="eastAsia" w:ascii="仿宋_GB2312" w:hAnsi="仿宋_GB2312" w:eastAsia="仿宋_GB2312" w:cs="仿宋_GB2312"/>
                <w:color w:val="000000"/>
                <w:kern w:val="0"/>
                <w:sz w:val="24"/>
                <w:szCs w:val="24"/>
                <w:lang w:val="zh-CN"/>
              </w:rPr>
            </w:pPr>
            <w:r>
              <w:rPr>
                <w:rFonts w:hint="eastAsia" w:ascii="仿宋_GB2312" w:hAnsi="仿宋_GB2312" w:eastAsia="仿宋_GB2312" w:cs="仿宋_GB2312"/>
                <w:b/>
                <w:bCs/>
                <w:color w:val="000000"/>
                <w:sz w:val="24"/>
                <w:szCs w:val="24"/>
                <w:lang w:val="en-US" w:eastAsia="zh-CN"/>
              </w:rPr>
              <w:t>12.</w:t>
            </w:r>
            <w:r>
              <w:rPr>
                <w:rFonts w:hint="eastAsia" w:ascii="仿宋_GB2312" w:hAnsi="仿宋_GB2312" w:eastAsia="仿宋_GB2312" w:cs="仿宋_GB2312"/>
                <w:b/>
                <w:bCs/>
                <w:color w:val="000000"/>
                <w:sz w:val="24"/>
                <w:szCs w:val="24"/>
              </w:rPr>
              <w:t>持续开展文明交通劝导宣传活动。</w:t>
            </w:r>
            <w:r>
              <w:rPr>
                <w:rFonts w:hint="eastAsia" w:ascii="仿宋_GB2312" w:hAnsi="仿宋_GB2312" w:eastAsia="仿宋_GB2312" w:cs="仿宋_GB2312"/>
                <w:color w:val="000000"/>
                <w:sz w:val="24"/>
                <w:szCs w:val="24"/>
              </w:rPr>
              <w:t>组织各级文明单位、各志愿服务队伍，在城区各主要交通路口开展文明交通志愿服务活动，引导行人遵守交通规则，制止不文明交通行为。开展文明出行公益宣传活动，通过发放“文明出行”宣传材料，引导市民文明出行，推动养成排队乘车、文明礼让等文明习惯。</w:t>
            </w:r>
          </w:p>
        </w:tc>
        <w:tc>
          <w:tcPr>
            <w:tcW w:w="2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政工科</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color w:val="000000"/>
                <w:sz w:val="24"/>
                <w:szCs w:val="24"/>
                <w:lang w:eastAsia="zh-CN"/>
              </w:rPr>
              <w:t>局相关单位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71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spacing w:line="400" w:lineRule="exact"/>
              <w:jc w:val="center"/>
              <w:textAlignment w:val="auto"/>
              <w:rPr>
                <w:rFonts w:hint="eastAsia" w:ascii="仿宋_GB2312" w:hAnsi="仿宋_GB2312" w:eastAsia="仿宋_GB2312" w:cs="仿宋_GB2312"/>
                <w:snapToGrid w:val="0"/>
                <w:color w:val="000000"/>
                <w:kern w:val="0"/>
                <w:sz w:val="24"/>
                <w:szCs w:val="24"/>
                <w:lang w:val="en-US" w:eastAsia="zh-CN"/>
              </w:rPr>
            </w:pPr>
            <w:r>
              <w:rPr>
                <w:rFonts w:hint="eastAsia" w:ascii="仿宋_GB2312" w:hAnsi="仿宋_GB2312" w:eastAsia="仿宋_GB2312" w:cs="仿宋_GB2312"/>
                <w:snapToGrid w:val="0"/>
                <w:color w:val="000000"/>
                <w:kern w:val="0"/>
                <w:sz w:val="24"/>
                <w:szCs w:val="24"/>
                <w:lang w:val="en-US" w:eastAsia="zh-CN"/>
              </w:rPr>
              <w:t>四</w:t>
            </w:r>
          </w:p>
        </w:tc>
        <w:tc>
          <w:tcPr>
            <w:tcW w:w="208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36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诚信滕州建设行动</w:t>
            </w:r>
          </w:p>
          <w:p>
            <w:pPr>
              <w:keepNext w:val="0"/>
              <w:keepLines w:val="0"/>
              <w:pageBreakBefore w:val="0"/>
              <w:kinsoku/>
              <w:wordWrap/>
              <w:overflowPunct/>
              <w:topLinePunct w:val="0"/>
              <w:autoSpaceDE/>
              <w:autoSpaceDN/>
              <w:bidi w:val="0"/>
              <w:spacing w:line="360" w:lineRule="exact"/>
              <w:jc w:val="center"/>
              <w:textAlignment w:val="auto"/>
              <w:rPr>
                <w:rFonts w:hint="eastAsia" w:ascii="仿宋_GB2312" w:hAnsi="仿宋_GB2312" w:eastAsia="仿宋_GB2312" w:cs="仿宋_GB2312"/>
                <w:snapToGrid w:val="0"/>
                <w:color w:val="000000"/>
                <w:kern w:val="0"/>
                <w:sz w:val="24"/>
                <w:szCs w:val="24"/>
              </w:rPr>
            </w:pPr>
          </w:p>
        </w:tc>
        <w:tc>
          <w:tcPr>
            <w:tcW w:w="8025" w:type="dxa"/>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exact"/>
              <w:jc w:val="both"/>
              <w:textAlignment w:val="auto"/>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b/>
                <w:bCs/>
                <w:color w:val="000000"/>
                <w:sz w:val="24"/>
                <w:szCs w:val="24"/>
                <w:shd w:val="clear" w:color="auto" w:fill="FFFFFF"/>
                <w:lang w:val="en-US" w:eastAsia="zh-CN"/>
              </w:rPr>
              <w:t>16.</w:t>
            </w:r>
            <w:r>
              <w:rPr>
                <w:rFonts w:hint="eastAsia" w:ascii="仿宋_GB2312" w:hAnsi="仿宋_GB2312" w:eastAsia="仿宋_GB2312" w:cs="仿宋_GB2312"/>
                <w:b/>
                <w:bCs/>
                <w:color w:val="000000"/>
                <w:sz w:val="24"/>
                <w:szCs w:val="24"/>
                <w:shd w:val="clear" w:color="auto" w:fill="FFFFFF"/>
              </w:rPr>
              <w:t>进一步完善诚信体制机制建设。</w:t>
            </w:r>
            <w:r>
              <w:rPr>
                <w:rFonts w:hint="eastAsia" w:ascii="仿宋_GB2312" w:hAnsi="仿宋_GB2312" w:eastAsia="仿宋_GB2312" w:cs="仿宋_GB2312"/>
                <w:color w:val="000000"/>
                <w:sz w:val="24"/>
                <w:szCs w:val="24"/>
                <w:shd w:val="clear" w:color="auto" w:fill="FFFFFF"/>
              </w:rPr>
              <w:t>完善交通运输领域企业和从业人员信用记录，加大诚信数据收集更新力度。健全信用权益保护和</w:t>
            </w:r>
            <w:bookmarkStart w:id="0" w:name="baidusnap1"/>
            <w:bookmarkEnd w:id="0"/>
            <w:r>
              <w:rPr>
                <w:rFonts w:hint="eastAsia" w:ascii="仿宋_GB2312" w:hAnsi="仿宋_GB2312" w:eastAsia="仿宋_GB2312" w:cs="仿宋_GB2312"/>
                <w:color w:val="000000"/>
                <w:sz w:val="24"/>
                <w:szCs w:val="24"/>
                <w:shd w:val="clear" w:color="auto" w:fill="FFFFFF"/>
              </w:rPr>
              <w:t>信用修复机制，完善多部门、跨地区、跨行业的守信联合激励和失信联合惩戒机制，开展诚信缺失突出问题专项治理，定期发布诚信红黑榜，强化结果运用，增加守信红利、提高失信代价。</w:t>
            </w:r>
          </w:p>
        </w:tc>
        <w:tc>
          <w:tcPr>
            <w:tcW w:w="2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color w:val="000000"/>
                <w:kern w:val="0"/>
                <w:sz w:val="24"/>
                <w:szCs w:val="24"/>
                <w:shd w:val="clear" w:color="auto" w:fill="FFFFFF"/>
                <w:lang w:val="en-US" w:eastAsia="zh-CN" w:bidi="ar-SA"/>
              </w:rPr>
            </w:pPr>
            <w:r>
              <w:rPr>
                <w:rFonts w:hint="eastAsia" w:ascii="仿宋_GB2312" w:hAnsi="仿宋_GB2312" w:eastAsia="仿宋_GB2312" w:cs="仿宋_GB2312"/>
                <w:color w:val="000000"/>
                <w:kern w:val="0"/>
                <w:sz w:val="24"/>
                <w:szCs w:val="24"/>
                <w:shd w:val="clear" w:color="auto" w:fill="FFFFFF"/>
                <w:lang w:val="en-US" w:eastAsia="zh-CN" w:bidi="ar-SA"/>
              </w:rPr>
              <w:t>政工科</w:t>
            </w:r>
          </w:p>
          <w:p>
            <w:pPr>
              <w:pStyle w:val="2"/>
              <w:keepNext w:val="0"/>
              <w:keepLines w:val="0"/>
              <w:pageBreakBefore w:val="0"/>
              <w:widowControl w:val="0"/>
              <w:kinsoku/>
              <w:wordWrap/>
              <w:overflowPunct/>
              <w:topLinePunct w:val="0"/>
              <w:autoSpaceDE/>
              <w:autoSpaceDN/>
              <w:bidi w:val="0"/>
              <w:spacing w:line="360" w:lineRule="exact"/>
              <w:jc w:val="center"/>
              <w:textAlignment w:val="auto"/>
              <w:rPr>
                <w:rFonts w:hint="eastAsia" w:ascii="仿宋_GB2312" w:hAnsi="仿宋_GB2312" w:eastAsia="仿宋_GB2312" w:cs="仿宋_GB2312"/>
                <w:color w:val="000000"/>
                <w:kern w:val="0"/>
                <w:sz w:val="24"/>
                <w:szCs w:val="24"/>
                <w:shd w:val="clear" w:color="auto" w:fill="FFFFFF"/>
                <w:lang w:val="en-US" w:eastAsia="zh-CN" w:bidi="ar-SA"/>
              </w:rPr>
            </w:pPr>
            <w:r>
              <w:rPr>
                <w:rFonts w:hint="eastAsia" w:ascii="仿宋_GB2312" w:hAnsi="仿宋_GB2312" w:eastAsia="仿宋_GB2312" w:cs="仿宋_GB2312"/>
                <w:color w:val="000000"/>
                <w:kern w:val="0"/>
                <w:sz w:val="24"/>
                <w:szCs w:val="24"/>
                <w:shd w:val="clear" w:color="auto" w:fill="FFFFFF"/>
                <w:lang w:val="en-US" w:eastAsia="zh-CN" w:bidi="ar-SA"/>
              </w:rPr>
              <w:t>政策法规科</w:t>
            </w:r>
          </w:p>
          <w:p>
            <w:pPr>
              <w:pStyle w:val="2"/>
              <w:keepNext w:val="0"/>
              <w:keepLines w:val="0"/>
              <w:pageBreakBefore w:val="0"/>
              <w:widowControl w:val="0"/>
              <w:kinsoku/>
              <w:wordWrap/>
              <w:overflowPunct/>
              <w:topLinePunct w:val="0"/>
              <w:autoSpaceDE/>
              <w:autoSpaceDN/>
              <w:bidi w:val="0"/>
              <w:spacing w:line="360" w:lineRule="exact"/>
              <w:jc w:val="center"/>
              <w:textAlignment w:val="auto"/>
              <w:rPr>
                <w:rFonts w:hint="eastAsia"/>
                <w:lang w:eastAsia="zh-CN"/>
              </w:rPr>
            </w:pPr>
            <w:r>
              <w:rPr>
                <w:rFonts w:hint="eastAsia" w:ascii="仿宋_GB2312" w:hAnsi="仿宋_GB2312" w:eastAsia="仿宋_GB2312" w:cs="仿宋_GB2312"/>
                <w:color w:val="000000"/>
                <w:kern w:val="0"/>
                <w:sz w:val="24"/>
                <w:szCs w:val="24"/>
                <w:shd w:val="clear" w:color="auto" w:fill="FFFFFF"/>
                <w:lang w:val="en-US" w:eastAsia="zh-CN" w:bidi="ar-SA"/>
              </w:rPr>
              <w:t>局相关单位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71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400" w:lineRule="exact"/>
              <w:jc w:val="left"/>
              <w:textAlignment w:val="auto"/>
              <w:rPr>
                <w:rFonts w:hint="eastAsia" w:ascii="仿宋_GB2312" w:hAnsi="仿宋_GB2312" w:eastAsia="仿宋_GB2312" w:cs="仿宋_GB2312"/>
                <w:snapToGrid w:val="0"/>
                <w:color w:val="000000"/>
                <w:kern w:val="0"/>
                <w:sz w:val="24"/>
                <w:szCs w:val="24"/>
              </w:rPr>
            </w:pPr>
          </w:p>
        </w:tc>
        <w:tc>
          <w:tcPr>
            <w:tcW w:w="208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left"/>
              <w:textAlignment w:val="auto"/>
              <w:rPr>
                <w:rFonts w:hint="eastAsia" w:ascii="仿宋_GB2312" w:hAnsi="仿宋_GB2312" w:eastAsia="仿宋_GB2312" w:cs="仿宋_GB2312"/>
                <w:snapToGrid w:val="0"/>
                <w:color w:val="000000"/>
                <w:kern w:val="0"/>
                <w:sz w:val="24"/>
                <w:szCs w:val="24"/>
              </w:rPr>
            </w:pPr>
          </w:p>
        </w:tc>
        <w:tc>
          <w:tcPr>
            <w:tcW w:w="8025" w:type="dxa"/>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exact"/>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b/>
                <w:bCs/>
                <w:color w:val="000000"/>
                <w:sz w:val="24"/>
                <w:szCs w:val="24"/>
                <w:shd w:val="clear" w:color="auto" w:fill="FFFFFF"/>
                <w:lang w:val="en-US" w:eastAsia="zh-CN"/>
              </w:rPr>
              <w:t>17.</w:t>
            </w:r>
            <w:r>
              <w:rPr>
                <w:rFonts w:hint="eastAsia" w:ascii="仿宋_GB2312" w:hAnsi="仿宋_GB2312" w:eastAsia="仿宋_GB2312" w:cs="仿宋_GB2312"/>
                <w:b/>
                <w:bCs/>
                <w:color w:val="000000"/>
                <w:sz w:val="24"/>
                <w:szCs w:val="24"/>
                <w:shd w:val="clear" w:color="auto" w:fill="FFFFFF"/>
              </w:rPr>
              <w:t>开展诚信创建活动。</w:t>
            </w:r>
            <w:r>
              <w:rPr>
                <w:rFonts w:hint="eastAsia" w:ascii="仿宋_GB2312" w:hAnsi="仿宋_GB2312" w:eastAsia="仿宋_GB2312" w:cs="仿宋_GB2312"/>
                <w:color w:val="000000"/>
                <w:sz w:val="24"/>
                <w:szCs w:val="24"/>
              </w:rPr>
              <w:t>在流通企业、窗口行业等重点领域开展集中宣传教育活动。</w:t>
            </w:r>
            <w:r>
              <w:rPr>
                <w:rFonts w:hint="eastAsia" w:ascii="仿宋_GB2312" w:hAnsi="仿宋_GB2312" w:eastAsia="仿宋_GB2312" w:cs="仿宋_GB2312"/>
                <w:color w:val="000000"/>
                <w:sz w:val="24"/>
                <w:szCs w:val="24"/>
                <w:shd w:val="clear" w:color="auto" w:fill="FFFFFF"/>
                <w:lang w:eastAsia="zh-CN"/>
              </w:rPr>
              <w:t>积极参与</w:t>
            </w:r>
            <w:r>
              <w:rPr>
                <w:rFonts w:hint="eastAsia" w:ascii="仿宋_GB2312" w:hAnsi="仿宋_GB2312" w:eastAsia="仿宋_GB2312" w:cs="仿宋_GB2312"/>
                <w:color w:val="000000"/>
                <w:sz w:val="24"/>
                <w:szCs w:val="24"/>
                <w:shd w:val="clear" w:color="auto" w:fill="FFFFFF"/>
              </w:rPr>
              <w:t>诚信行业、诚信单位评选表彰活动。</w:t>
            </w:r>
          </w:p>
        </w:tc>
        <w:tc>
          <w:tcPr>
            <w:tcW w:w="2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color w:val="000000"/>
                <w:kern w:val="0"/>
                <w:sz w:val="24"/>
                <w:szCs w:val="24"/>
                <w:shd w:val="clear" w:color="auto" w:fill="FFFFFF"/>
                <w:lang w:val="en-US" w:eastAsia="zh-CN" w:bidi="ar-SA"/>
              </w:rPr>
            </w:pPr>
            <w:r>
              <w:rPr>
                <w:rFonts w:hint="eastAsia" w:ascii="仿宋_GB2312" w:hAnsi="仿宋_GB2312" w:eastAsia="仿宋_GB2312" w:cs="仿宋_GB2312"/>
                <w:color w:val="000000"/>
                <w:kern w:val="0"/>
                <w:sz w:val="24"/>
                <w:szCs w:val="24"/>
                <w:shd w:val="clear" w:color="auto" w:fill="FFFFFF"/>
                <w:lang w:val="en-US" w:eastAsia="zh-CN" w:bidi="ar-SA"/>
              </w:rPr>
              <w:t>政工科</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color w:val="000000"/>
                <w:kern w:val="0"/>
                <w:sz w:val="24"/>
                <w:szCs w:val="24"/>
                <w:shd w:val="clear" w:color="auto" w:fill="FFFFFF"/>
                <w:lang w:val="en-US" w:eastAsia="zh-CN" w:bidi="ar-SA"/>
              </w:rPr>
            </w:pPr>
            <w:r>
              <w:rPr>
                <w:rFonts w:hint="eastAsia" w:ascii="仿宋_GB2312" w:hAnsi="仿宋_GB2312" w:eastAsia="仿宋_GB2312" w:cs="仿宋_GB2312"/>
                <w:color w:val="000000"/>
                <w:kern w:val="0"/>
                <w:sz w:val="24"/>
                <w:szCs w:val="24"/>
                <w:shd w:val="clear" w:color="auto" w:fill="FFFFFF"/>
                <w:lang w:val="en-US" w:eastAsia="zh-CN" w:bidi="ar-SA"/>
              </w:rPr>
              <w:t>政策法规科</w:t>
            </w:r>
          </w:p>
          <w:p>
            <w:pPr>
              <w:pStyle w:val="2"/>
              <w:keepNext w:val="0"/>
              <w:keepLines w:val="0"/>
              <w:pageBreakBefore w:val="0"/>
              <w:widowControl w:val="0"/>
              <w:kinsoku/>
              <w:wordWrap/>
              <w:overflowPunct/>
              <w:topLinePunct w:val="0"/>
              <w:autoSpaceDE/>
              <w:autoSpaceDN/>
              <w:bidi w:val="0"/>
              <w:spacing w:line="360" w:lineRule="exact"/>
              <w:jc w:val="center"/>
              <w:textAlignment w:val="auto"/>
              <w:rPr>
                <w:rFonts w:hint="eastAsia"/>
                <w:lang w:eastAsia="zh-CN"/>
              </w:rPr>
            </w:pPr>
            <w:r>
              <w:rPr>
                <w:rFonts w:hint="eastAsia" w:ascii="仿宋_GB2312" w:hAnsi="仿宋_GB2312" w:eastAsia="仿宋_GB2312" w:cs="仿宋_GB2312"/>
                <w:color w:val="000000"/>
                <w:kern w:val="0"/>
                <w:sz w:val="24"/>
                <w:szCs w:val="24"/>
                <w:shd w:val="clear" w:color="auto" w:fill="FFFFFF"/>
                <w:lang w:val="en-US" w:eastAsia="zh-CN" w:bidi="ar-SA"/>
              </w:rPr>
              <w:t>局相关单位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0" w:hRule="atLeast"/>
        </w:trPr>
        <w:tc>
          <w:tcPr>
            <w:tcW w:w="7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400" w:lineRule="exact"/>
              <w:jc w:val="left"/>
              <w:textAlignment w:val="auto"/>
              <w:rPr>
                <w:rFonts w:hint="eastAsia" w:ascii="仿宋_GB2312" w:hAnsi="仿宋_GB2312" w:eastAsia="仿宋_GB2312" w:cs="仿宋_GB2312"/>
                <w:snapToGrid w:val="0"/>
                <w:color w:val="000000"/>
                <w:kern w:val="0"/>
                <w:sz w:val="24"/>
                <w:szCs w:val="24"/>
                <w:lang w:eastAsia="zh-CN"/>
              </w:rPr>
            </w:pPr>
            <w:r>
              <w:rPr>
                <w:rFonts w:hint="eastAsia" w:ascii="仿宋_GB2312" w:hAnsi="仿宋_GB2312" w:eastAsia="仿宋_GB2312" w:cs="仿宋_GB2312"/>
                <w:snapToGrid w:val="0"/>
                <w:color w:val="000000"/>
                <w:kern w:val="0"/>
                <w:sz w:val="24"/>
                <w:szCs w:val="24"/>
                <w:lang w:eastAsia="zh-CN"/>
              </w:rPr>
              <w:t>五</w:t>
            </w:r>
          </w:p>
        </w:tc>
        <w:tc>
          <w:tcPr>
            <w:tcW w:w="2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left"/>
              <w:textAlignment w:val="auto"/>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color w:val="000000"/>
                <w:sz w:val="24"/>
                <w:szCs w:val="24"/>
              </w:rPr>
              <w:t>文明服务提质行动</w:t>
            </w:r>
          </w:p>
        </w:tc>
        <w:tc>
          <w:tcPr>
            <w:tcW w:w="8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360" w:lineRule="exact"/>
              <w:jc w:val="both"/>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b/>
                <w:color w:val="000000"/>
                <w:sz w:val="24"/>
                <w:szCs w:val="24"/>
                <w:lang w:val="en-US" w:eastAsia="zh-CN"/>
              </w:rPr>
              <w:t>18.</w:t>
            </w:r>
            <w:r>
              <w:rPr>
                <w:rFonts w:hint="eastAsia" w:ascii="仿宋_GB2312" w:hAnsi="仿宋_GB2312" w:eastAsia="仿宋_GB2312" w:cs="仿宋_GB2312"/>
                <w:b/>
                <w:color w:val="000000"/>
                <w:sz w:val="24"/>
                <w:szCs w:val="24"/>
              </w:rPr>
              <w:t>深化文明行业创建。</w:t>
            </w:r>
            <w:r>
              <w:rPr>
                <w:rFonts w:hint="eastAsia" w:ascii="仿宋_GB2312" w:hAnsi="仿宋_GB2312" w:eastAsia="仿宋_GB2312" w:cs="仿宋_GB2312"/>
                <w:color w:val="000000"/>
                <w:sz w:val="24"/>
                <w:szCs w:val="24"/>
              </w:rPr>
              <w:t>坚持以培育和践行社会主义核心价值观为根本，深化</w:t>
            </w:r>
            <w:r>
              <w:rPr>
                <w:rFonts w:hint="eastAsia" w:ascii="仿宋_GB2312" w:hAnsi="仿宋_GB2312" w:eastAsia="仿宋_GB2312" w:cs="仿宋_GB2312"/>
                <w:color w:val="000000"/>
                <w:sz w:val="24"/>
                <w:szCs w:val="24"/>
                <w:lang w:eastAsia="zh-CN"/>
              </w:rPr>
              <w:t>交通</w:t>
            </w:r>
            <w:r>
              <w:rPr>
                <w:rFonts w:hint="eastAsia" w:ascii="仿宋_GB2312" w:hAnsi="仿宋_GB2312" w:eastAsia="仿宋_GB2312" w:cs="仿宋_GB2312"/>
                <w:color w:val="000000"/>
                <w:sz w:val="24"/>
                <w:szCs w:val="24"/>
              </w:rPr>
              <w:t>行业文明创建，力促树立行风正气、整治环境卫生、提高服务质量、完善志愿服务、加大文明创建公益宣传，规范行业标准化服务</w:t>
            </w:r>
            <w:r>
              <w:rPr>
                <w:rFonts w:hint="eastAsia" w:ascii="仿宋_GB2312" w:hAnsi="仿宋_GB2312" w:eastAsia="仿宋_GB2312" w:cs="仿宋_GB2312"/>
                <w:color w:val="000000"/>
                <w:sz w:val="24"/>
                <w:szCs w:val="24"/>
                <w:lang w:eastAsia="zh-CN"/>
              </w:rPr>
              <w:t>积极参与</w:t>
            </w:r>
            <w:r>
              <w:rPr>
                <w:rFonts w:hint="eastAsia" w:ascii="仿宋_GB2312" w:hAnsi="仿宋_GB2312" w:eastAsia="仿宋_GB2312" w:cs="仿宋_GB2312"/>
                <w:color w:val="000000"/>
                <w:sz w:val="24"/>
                <w:szCs w:val="24"/>
              </w:rPr>
              <w:t>文明行业、文明窗口和文明服务明星</w:t>
            </w:r>
            <w:r>
              <w:rPr>
                <w:rFonts w:hint="eastAsia" w:ascii="仿宋_GB2312" w:hAnsi="仿宋_GB2312" w:eastAsia="仿宋_GB2312" w:cs="仿宋_GB2312"/>
                <w:color w:val="000000"/>
                <w:sz w:val="24"/>
                <w:szCs w:val="24"/>
                <w:lang w:eastAsia="zh-CN"/>
              </w:rPr>
              <w:t>评选</w:t>
            </w:r>
            <w:r>
              <w:rPr>
                <w:rFonts w:hint="eastAsia" w:ascii="仿宋_GB2312" w:hAnsi="仿宋_GB2312" w:eastAsia="仿宋_GB2312" w:cs="仿宋_GB2312"/>
                <w:color w:val="000000"/>
                <w:sz w:val="24"/>
                <w:szCs w:val="24"/>
              </w:rPr>
              <w:t>，全面提升窗口行业服务水平。</w:t>
            </w:r>
          </w:p>
        </w:tc>
        <w:tc>
          <w:tcPr>
            <w:tcW w:w="2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04"/>
              </w:tabs>
              <w:kinsoku/>
              <w:wordWrap/>
              <w:overflowPunct/>
              <w:topLinePunct w:val="0"/>
              <w:autoSpaceDE/>
              <w:autoSpaceDN/>
              <w:bidi w:val="0"/>
              <w:adjustRightInd w:val="0"/>
              <w:snapToGrid w:val="0"/>
              <w:spacing w:line="360" w:lineRule="exact"/>
              <w:textAlignment w:val="auto"/>
              <w:rPr>
                <w:rFonts w:hint="eastAsia" w:ascii="仿宋_GB2312" w:hAnsi="仿宋_GB2312" w:eastAsia="仿宋_GB2312" w:cs="仿宋_GB2312"/>
                <w:color w:val="000000"/>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color w:val="000000"/>
                <w:kern w:val="0"/>
                <w:sz w:val="24"/>
                <w:szCs w:val="24"/>
                <w:shd w:val="clear" w:color="auto" w:fill="FFFFFF"/>
                <w:lang w:val="en-US" w:eastAsia="zh-CN" w:bidi="ar-SA"/>
              </w:rPr>
            </w:pPr>
            <w:r>
              <w:rPr>
                <w:rFonts w:hint="eastAsia" w:ascii="仿宋_GB2312" w:hAnsi="仿宋_GB2312" w:eastAsia="仿宋_GB2312" w:cs="仿宋_GB2312"/>
                <w:color w:val="000000"/>
                <w:kern w:val="0"/>
                <w:sz w:val="24"/>
                <w:szCs w:val="24"/>
                <w:shd w:val="clear" w:color="auto" w:fill="FFFFFF"/>
                <w:lang w:val="en-US" w:eastAsia="zh-CN" w:bidi="ar-SA"/>
              </w:rPr>
              <w:t>政工科</w:t>
            </w:r>
          </w:p>
          <w:p>
            <w:pPr>
              <w:keepNext w:val="0"/>
              <w:keepLines w:val="0"/>
              <w:pageBreakBefore w:val="0"/>
              <w:widowControl w:val="0"/>
              <w:tabs>
                <w:tab w:val="left" w:pos="204"/>
              </w:tabs>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局相关单位</w:t>
            </w:r>
          </w:p>
          <w:p>
            <w:pPr>
              <w:keepNext w:val="0"/>
              <w:keepLines w:val="0"/>
              <w:pageBreakBefore w:val="0"/>
              <w:widowControl w:val="0"/>
              <w:tabs>
                <w:tab w:val="left" w:pos="204"/>
              </w:tabs>
              <w:kinsoku/>
              <w:wordWrap/>
              <w:overflowPunct/>
              <w:topLinePunct w:val="0"/>
              <w:autoSpaceDE/>
              <w:autoSpaceDN/>
              <w:bidi w:val="0"/>
              <w:adjustRightInd w:val="0"/>
              <w:snapToGrid w:val="0"/>
              <w:spacing w:line="360" w:lineRule="exact"/>
              <w:textAlignment w:val="auto"/>
              <w:rPr>
                <w:rFonts w:hint="eastAsia" w:ascii="仿宋_GB2312" w:hAnsi="仿宋_GB2312" w:eastAsia="仿宋_GB2312" w:cs="仿宋_GB2312"/>
                <w:snapToGrid w:val="0"/>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3" w:hRule="atLeast"/>
        </w:trPr>
        <w:tc>
          <w:tcPr>
            <w:tcW w:w="7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spacing w:line="400" w:lineRule="exact"/>
              <w:jc w:val="center"/>
              <w:textAlignment w:val="auto"/>
              <w:rPr>
                <w:rFonts w:hint="eastAsia" w:ascii="仿宋_GB2312" w:hAnsi="仿宋_GB2312" w:eastAsia="仿宋_GB2312" w:cs="仿宋_GB2312"/>
                <w:snapToGrid w:val="0"/>
                <w:color w:val="000000"/>
                <w:kern w:val="0"/>
                <w:sz w:val="24"/>
                <w:szCs w:val="24"/>
                <w:lang w:eastAsia="zh-CN"/>
              </w:rPr>
            </w:pPr>
            <w:r>
              <w:rPr>
                <w:rFonts w:hint="eastAsia" w:ascii="仿宋_GB2312" w:hAnsi="仿宋_GB2312" w:eastAsia="仿宋_GB2312" w:cs="仿宋_GB2312"/>
                <w:snapToGrid w:val="0"/>
                <w:color w:val="000000"/>
                <w:kern w:val="0"/>
                <w:sz w:val="24"/>
                <w:szCs w:val="24"/>
                <w:lang w:eastAsia="zh-CN"/>
              </w:rPr>
              <w:t>七</w:t>
            </w:r>
          </w:p>
        </w:tc>
        <w:tc>
          <w:tcPr>
            <w:tcW w:w="2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360" w:lineRule="exact"/>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color w:val="000000"/>
                <w:sz w:val="24"/>
                <w:szCs w:val="24"/>
              </w:rPr>
              <w:t>公益广告提升行动</w:t>
            </w:r>
            <w:r>
              <w:rPr>
                <w:rFonts w:hint="eastAsia" w:ascii="仿宋_GB2312" w:hAnsi="仿宋_GB2312" w:eastAsia="仿宋_GB2312" w:cs="仿宋_GB2312"/>
                <w:bCs/>
                <w:color w:val="000000"/>
                <w:sz w:val="24"/>
                <w:szCs w:val="24"/>
              </w:rPr>
              <w:t>提质行动</w:t>
            </w:r>
          </w:p>
          <w:p>
            <w:pPr>
              <w:keepNext w:val="0"/>
              <w:keepLines w:val="0"/>
              <w:pageBreakBefore w:val="0"/>
              <w:kinsoku/>
              <w:wordWrap/>
              <w:overflowPunct/>
              <w:topLinePunct w:val="0"/>
              <w:autoSpaceDE/>
              <w:autoSpaceDN/>
              <w:bidi w:val="0"/>
              <w:spacing w:line="360" w:lineRule="exact"/>
              <w:jc w:val="center"/>
              <w:textAlignment w:val="auto"/>
              <w:rPr>
                <w:rFonts w:hint="eastAsia" w:ascii="仿宋_GB2312" w:hAnsi="仿宋_GB2312" w:eastAsia="仿宋_GB2312" w:cs="仿宋_GB2312"/>
                <w:color w:val="000000"/>
                <w:kern w:val="0"/>
                <w:sz w:val="24"/>
                <w:szCs w:val="24"/>
                <w:lang w:val="zh-CN"/>
              </w:rPr>
            </w:pPr>
          </w:p>
        </w:tc>
        <w:tc>
          <w:tcPr>
            <w:tcW w:w="8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360" w:lineRule="exact"/>
              <w:jc w:val="both"/>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b/>
                <w:color w:val="000000"/>
                <w:sz w:val="24"/>
                <w:szCs w:val="24"/>
                <w:lang w:val="en-US" w:eastAsia="zh-CN"/>
              </w:rPr>
              <w:t>24.</w:t>
            </w:r>
            <w:r>
              <w:rPr>
                <w:rFonts w:hint="eastAsia" w:ascii="仿宋_GB2312" w:hAnsi="仿宋_GB2312" w:eastAsia="仿宋_GB2312" w:cs="仿宋_GB2312"/>
                <w:b/>
                <w:color w:val="000000"/>
                <w:sz w:val="24"/>
                <w:szCs w:val="24"/>
              </w:rPr>
              <w:t>综合提升户外广告。</w:t>
            </w:r>
            <w:r>
              <w:rPr>
                <w:rFonts w:hint="eastAsia" w:ascii="仿宋_GB2312" w:hAnsi="仿宋_GB2312" w:eastAsia="仿宋_GB2312" w:cs="仿宋_GB2312"/>
                <w:color w:val="000000"/>
                <w:sz w:val="24"/>
                <w:szCs w:val="24"/>
              </w:rPr>
              <w:t>优化城区户外公益广告投放位置，</w:t>
            </w:r>
            <w:r>
              <w:rPr>
                <w:rFonts w:hint="eastAsia" w:ascii="仿宋_GB2312" w:hAnsi="仿宋_GB2312" w:eastAsia="仿宋_GB2312" w:cs="仿宋_GB2312"/>
                <w:bCs/>
                <w:color w:val="000000"/>
                <w:sz w:val="24"/>
                <w:szCs w:val="24"/>
              </w:rPr>
              <w:t>提高投放数量，城区主次干道每隔200米至少有1处能够看到的公益广告，城区主干道LED显示屏要实现公益宣传全覆盖。各类</w:t>
            </w:r>
            <w:r>
              <w:rPr>
                <w:rFonts w:hint="eastAsia" w:ascii="仿宋_GB2312" w:hAnsi="仿宋_GB2312" w:eastAsia="仿宋_GB2312" w:cs="仿宋_GB2312"/>
                <w:bCs/>
                <w:color w:val="000000"/>
                <w:kern w:val="0"/>
                <w:sz w:val="24"/>
                <w:szCs w:val="24"/>
              </w:rPr>
              <w:t>公交站点、火车站、高铁站</w:t>
            </w:r>
            <w:r>
              <w:rPr>
                <w:rFonts w:hint="eastAsia" w:ascii="仿宋_GB2312" w:hAnsi="仿宋_GB2312" w:eastAsia="仿宋_GB2312" w:cs="仿宋_GB2312"/>
                <w:bCs/>
                <w:color w:val="000000"/>
                <w:sz w:val="24"/>
                <w:szCs w:val="24"/>
              </w:rPr>
              <w:t>在显著位置设置社会主义核心价值观、讲文明树新风、文明出行、关爱保护未成年人、创建全国文明城市内容公益广告6幅以上。</w:t>
            </w:r>
          </w:p>
          <w:p>
            <w:pPr>
              <w:keepNext w:val="0"/>
              <w:keepLines w:val="0"/>
              <w:pageBreakBefore w:val="0"/>
              <w:kinsoku/>
              <w:wordWrap/>
              <w:overflowPunct/>
              <w:topLinePunct w:val="0"/>
              <w:autoSpaceDE/>
              <w:autoSpaceDN/>
              <w:bidi w:val="0"/>
              <w:spacing w:line="360" w:lineRule="exact"/>
              <w:jc w:val="both"/>
              <w:textAlignment w:val="auto"/>
              <w:rPr>
                <w:rFonts w:hint="eastAsia" w:ascii="仿宋_GB2312" w:hAnsi="仿宋_GB2312" w:eastAsia="仿宋_GB2312" w:cs="仿宋_GB2312"/>
                <w:snapToGrid w:val="0"/>
                <w:color w:val="000000"/>
                <w:kern w:val="0"/>
                <w:sz w:val="24"/>
                <w:szCs w:val="24"/>
              </w:rPr>
            </w:pPr>
          </w:p>
        </w:tc>
        <w:tc>
          <w:tcPr>
            <w:tcW w:w="2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政工科</w:t>
            </w:r>
          </w:p>
          <w:p>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color w:val="000000"/>
                <w:sz w:val="24"/>
                <w:szCs w:val="24"/>
                <w:lang w:eastAsia="zh-CN"/>
              </w:rPr>
              <w:t>交通运输服务中心</w:t>
            </w:r>
            <w:r>
              <w:rPr>
                <w:rFonts w:hint="eastAsia" w:ascii="仿宋_GB2312" w:hAnsi="仿宋_GB2312" w:eastAsia="仿宋_GB2312" w:cs="仿宋_GB2312"/>
                <w:color w:val="000000"/>
                <w:sz w:val="24"/>
                <w:szCs w:val="24"/>
                <w:lang w:val="en-US" w:eastAsia="zh-CN"/>
              </w:rPr>
              <w:t xml:space="preserve">  东沙河交通运输管理所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3" w:hRule="atLeast"/>
        </w:trPr>
        <w:tc>
          <w:tcPr>
            <w:tcW w:w="717"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400" w:lineRule="exact"/>
              <w:jc w:val="left"/>
              <w:textAlignment w:val="auto"/>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eastAsia="zh-CN"/>
              </w:rPr>
              <w:t>九</w:t>
            </w:r>
          </w:p>
        </w:tc>
        <w:tc>
          <w:tcPr>
            <w:tcW w:w="2083"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left"/>
              <w:textAlignment w:val="auto"/>
              <w:rPr>
                <w:rFonts w:hint="eastAsia" w:ascii="仿宋_GB2312" w:hAnsi="仿宋_GB2312" w:eastAsia="仿宋_GB2312" w:cs="仿宋_GB2312"/>
                <w:color w:val="000000"/>
                <w:kern w:val="2"/>
                <w:sz w:val="24"/>
                <w:szCs w:val="24"/>
                <w:lang w:val="zh-CN" w:eastAsia="zh-CN" w:bidi="ar-SA"/>
              </w:rPr>
            </w:pPr>
            <w:r>
              <w:rPr>
                <w:rFonts w:hint="eastAsia" w:ascii="仿宋_GB2312" w:hAnsi="仿宋_GB2312" w:eastAsia="仿宋_GB2312" w:cs="仿宋_GB2312"/>
                <w:color w:val="000000"/>
                <w:sz w:val="24"/>
                <w:szCs w:val="24"/>
              </w:rPr>
              <w:t>创城满意度提升行动</w:t>
            </w:r>
          </w:p>
        </w:tc>
        <w:tc>
          <w:tcPr>
            <w:tcW w:w="8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360" w:lineRule="exact"/>
              <w:jc w:val="both"/>
              <w:textAlignment w:val="auto"/>
              <w:rPr>
                <w:rFonts w:hint="eastAsia" w:ascii="仿宋_GB2312" w:hAnsi="仿宋_GB2312" w:eastAsia="仿宋_GB2312" w:cs="仿宋_GB2312"/>
                <w:b/>
                <w:color w:val="000000"/>
                <w:kern w:val="2"/>
                <w:sz w:val="24"/>
                <w:szCs w:val="24"/>
                <w:lang w:val="en-US" w:eastAsia="zh-CN" w:bidi="ar-SA"/>
              </w:rPr>
            </w:pPr>
            <w:r>
              <w:rPr>
                <w:rFonts w:hint="eastAsia" w:ascii="仿宋_GB2312" w:hAnsi="仿宋_GB2312" w:eastAsia="仿宋_GB2312" w:cs="仿宋_GB2312"/>
                <w:b/>
                <w:color w:val="000000"/>
                <w:sz w:val="24"/>
                <w:szCs w:val="24"/>
                <w:lang w:val="en-US" w:eastAsia="zh-CN"/>
              </w:rPr>
              <w:t>27.</w:t>
            </w:r>
            <w:r>
              <w:rPr>
                <w:rFonts w:hint="eastAsia" w:ascii="仿宋_GB2312" w:hAnsi="仿宋_GB2312" w:eastAsia="仿宋_GB2312" w:cs="仿宋_GB2312"/>
                <w:b/>
                <w:color w:val="000000"/>
                <w:sz w:val="24"/>
                <w:szCs w:val="24"/>
              </w:rPr>
              <w:t>开展走访宣传活动。</w:t>
            </w:r>
            <w:r>
              <w:rPr>
                <w:rFonts w:hint="eastAsia" w:ascii="仿宋_GB2312" w:hAnsi="仿宋_GB2312" w:eastAsia="仿宋_GB2312" w:cs="仿宋_GB2312"/>
                <w:color w:val="000000"/>
                <w:sz w:val="24"/>
                <w:szCs w:val="24"/>
              </w:rPr>
              <w:t>组织各网格帮包</w:t>
            </w:r>
            <w:r>
              <w:rPr>
                <w:rFonts w:hint="eastAsia" w:ascii="仿宋_GB2312" w:hAnsi="仿宋_GB2312" w:eastAsia="仿宋_GB2312" w:cs="仿宋_GB2312"/>
                <w:color w:val="000000"/>
                <w:sz w:val="24"/>
                <w:szCs w:val="24"/>
                <w:lang w:eastAsia="zh-CN"/>
              </w:rPr>
              <w:t>单位</w:t>
            </w:r>
            <w:r>
              <w:rPr>
                <w:rFonts w:hint="eastAsia" w:ascii="仿宋_GB2312" w:hAnsi="仿宋_GB2312" w:eastAsia="仿宋_GB2312" w:cs="仿宋_GB2312"/>
                <w:color w:val="000000"/>
                <w:sz w:val="24"/>
                <w:szCs w:val="24"/>
              </w:rPr>
              <w:t>、各类志愿服务队伍开展“携手共创文明城”万名干部入户大走访活动，广泛收集群众对创城各项工作的意见建议。强化社会宣传，开展创城宣传进进社区、进企业志愿服务活动，加大公众宣传教育力度，提高广大市民对创城工作的知晓率、参与率和满意度。</w:t>
            </w:r>
          </w:p>
        </w:tc>
        <w:tc>
          <w:tcPr>
            <w:tcW w:w="2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color w:val="000000"/>
                <w:kern w:val="0"/>
                <w:sz w:val="24"/>
                <w:szCs w:val="24"/>
                <w:shd w:val="clear" w:color="auto" w:fill="FFFFFF"/>
                <w:lang w:val="en-US" w:eastAsia="zh-CN" w:bidi="ar-SA"/>
              </w:rPr>
            </w:pPr>
            <w:r>
              <w:rPr>
                <w:rFonts w:hint="eastAsia" w:ascii="仿宋_GB2312" w:hAnsi="仿宋_GB2312" w:eastAsia="仿宋_GB2312" w:cs="仿宋_GB2312"/>
                <w:color w:val="000000"/>
                <w:kern w:val="0"/>
                <w:sz w:val="24"/>
                <w:szCs w:val="24"/>
                <w:shd w:val="clear" w:color="auto" w:fill="FFFFFF"/>
                <w:lang w:val="en-US" w:eastAsia="zh-CN" w:bidi="ar-SA"/>
              </w:rPr>
              <w:t>政工科</w:t>
            </w:r>
          </w:p>
          <w:p>
            <w:pPr>
              <w:keepNext w:val="0"/>
              <w:keepLines w:val="0"/>
              <w:pageBreakBefore w:val="0"/>
              <w:widowControl w:val="0"/>
              <w:tabs>
                <w:tab w:val="left" w:pos="204"/>
              </w:tabs>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color w:val="000000"/>
                <w:sz w:val="24"/>
                <w:szCs w:val="24"/>
                <w:lang w:eastAsia="zh-CN"/>
              </w:rPr>
              <w:t>局相关单位</w:t>
            </w:r>
          </w:p>
        </w:tc>
      </w:tr>
    </w:tbl>
    <w:p>
      <w:pPr>
        <w:keepNext w:val="0"/>
        <w:keepLines w:val="0"/>
        <w:pageBreakBefore w:val="0"/>
        <w:kinsoku/>
        <w:wordWrap/>
        <w:overflowPunct/>
        <w:topLinePunct w:val="0"/>
        <w:bidi w:val="0"/>
        <w:spacing w:line="400" w:lineRule="exact"/>
        <w:textAlignment w:val="auto"/>
        <w:rPr>
          <w:rFonts w:hint="eastAsia" w:ascii="仿宋_GB2312" w:hAnsi="仿宋_GB2312" w:eastAsia="仿宋_GB2312" w:cs="仿宋_GB2312"/>
          <w:sz w:val="24"/>
          <w:szCs w:val="24"/>
        </w:rPr>
      </w:pPr>
    </w:p>
    <w:p>
      <w:pPr>
        <w:pStyle w:val="2"/>
        <w:rPr>
          <w:rFonts w:hint="eastAsia"/>
        </w:rPr>
      </w:pPr>
    </w:p>
    <w:p>
      <w:pPr>
        <w:jc w:val="left"/>
        <w:rPr>
          <w:rFonts w:hint="default"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黑体" w:eastAsia="方正小标宋简体" w:cs="宋体"/>
          <w:kern w:val="0"/>
          <w:sz w:val="44"/>
          <w:szCs w:val="44"/>
        </w:rPr>
      </w:pPr>
      <w:r>
        <w:rPr>
          <w:rFonts w:hint="eastAsia" w:ascii="方正小标宋简体" w:hAnsi="黑体" w:eastAsia="方正小标宋简体" w:cs="宋体"/>
          <w:sz w:val="44"/>
          <w:szCs w:val="44"/>
        </w:rPr>
        <w:t>滕州市</w:t>
      </w:r>
      <w:r>
        <w:rPr>
          <w:rFonts w:hint="eastAsia" w:ascii="方正小标宋简体" w:hAnsi="黑体" w:eastAsia="方正小标宋简体" w:cs="宋体"/>
          <w:kern w:val="0"/>
          <w:sz w:val="44"/>
          <w:szCs w:val="44"/>
        </w:rPr>
        <w:t>创建国家生态园林城市考核指标责任分工一览表</w:t>
      </w:r>
    </w:p>
    <w:p>
      <w:pPr>
        <w:pStyle w:val="2"/>
        <w:rPr>
          <w:rFonts w:hint="eastAsia"/>
        </w:rPr>
      </w:pPr>
    </w:p>
    <w:tbl>
      <w:tblPr>
        <w:tblStyle w:val="7"/>
        <w:tblW w:w="1430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108" w:type="dxa"/>
          <w:bottom w:w="0" w:type="dxa"/>
          <w:right w:w="108" w:type="dxa"/>
        </w:tblCellMar>
      </w:tblPr>
      <w:tblGrid>
        <w:gridCol w:w="699"/>
        <w:gridCol w:w="786"/>
        <w:gridCol w:w="1177"/>
        <w:gridCol w:w="4913"/>
        <w:gridCol w:w="969"/>
        <w:gridCol w:w="2203"/>
        <w:gridCol w:w="2174"/>
        <w:gridCol w:w="13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blHeader/>
          <w:jc w:val="center"/>
        </w:trPr>
        <w:tc>
          <w:tcPr>
            <w:tcW w:w="699" w:type="dxa"/>
            <w:vMerge w:val="restart"/>
            <w:noWrap w:val="0"/>
            <w:vAlign w:val="center"/>
          </w:tcPr>
          <w:p>
            <w:pPr>
              <w:spacing w:line="360" w:lineRule="exact"/>
              <w:jc w:val="center"/>
              <w:rPr>
                <w:rFonts w:hint="eastAsia" w:ascii="黑体" w:hAnsi="黑体" w:eastAsia="黑体"/>
                <w:bCs/>
                <w:color w:val="000000"/>
                <w:sz w:val="22"/>
                <w:szCs w:val="22"/>
              </w:rPr>
            </w:pPr>
            <w:r>
              <w:rPr>
                <w:rFonts w:hint="eastAsia" w:ascii="黑体" w:hAnsi="黑体" w:eastAsia="黑体"/>
                <w:bCs/>
                <w:color w:val="000000"/>
                <w:kern w:val="0"/>
                <w:sz w:val="22"/>
                <w:szCs w:val="22"/>
              </w:rPr>
              <w:t>类型</w:t>
            </w:r>
          </w:p>
        </w:tc>
        <w:tc>
          <w:tcPr>
            <w:tcW w:w="786" w:type="dxa"/>
            <w:vMerge w:val="restart"/>
            <w:noWrap w:val="0"/>
            <w:vAlign w:val="center"/>
          </w:tcPr>
          <w:p>
            <w:pPr>
              <w:spacing w:line="360" w:lineRule="exact"/>
              <w:jc w:val="center"/>
              <w:rPr>
                <w:rFonts w:hint="eastAsia" w:ascii="黑体" w:hAnsi="黑体" w:eastAsia="黑体"/>
                <w:bCs/>
                <w:color w:val="000000"/>
                <w:sz w:val="22"/>
                <w:szCs w:val="22"/>
              </w:rPr>
            </w:pPr>
            <w:r>
              <w:rPr>
                <w:rFonts w:hint="eastAsia" w:ascii="黑体" w:hAnsi="黑体" w:eastAsia="黑体"/>
                <w:bCs/>
                <w:color w:val="000000"/>
                <w:kern w:val="0"/>
                <w:sz w:val="22"/>
                <w:szCs w:val="22"/>
              </w:rPr>
              <w:t>序号</w:t>
            </w:r>
          </w:p>
        </w:tc>
        <w:tc>
          <w:tcPr>
            <w:tcW w:w="1177" w:type="dxa"/>
            <w:vMerge w:val="restart"/>
            <w:noWrap w:val="0"/>
            <w:vAlign w:val="center"/>
          </w:tcPr>
          <w:p>
            <w:pPr>
              <w:spacing w:line="360" w:lineRule="exact"/>
              <w:jc w:val="center"/>
              <w:rPr>
                <w:rFonts w:hint="eastAsia" w:ascii="黑体" w:hAnsi="黑体" w:eastAsia="黑体"/>
                <w:bCs/>
                <w:color w:val="000000"/>
                <w:sz w:val="22"/>
                <w:szCs w:val="22"/>
              </w:rPr>
            </w:pPr>
            <w:r>
              <w:rPr>
                <w:rFonts w:hint="eastAsia" w:ascii="黑体" w:hAnsi="黑体" w:eastAsia="黑体"/>
                <w:bCs/>
                <w:color w:val="000000"/>
                <w:kern w:val="0"/>
                <w:sz w:val="22"/>
                <w:szCs w:val="22"/>
              </w:rPr>
              <w:t>指标</w:t>
            </w:r>
          </w:p>
        </w:tc>
        <w:tc>
          <w:tcPr>
            <w:tcW w:w="8085" w:type="dxa"/>
            <w:gridSpan w:val="3"/>
            <w:noWrap w:val="0"/>
            <w:vAlign w:val="center"/>
          </w:tcPr>
          <w:p>
            <w:pPr>
              <w:spacing w:line="360" w:lineRule="exact"/>
              <w:jc w:val="center"/>
              <w:rPr>
                <w:rFonts w:hint="eastAsia" w:ascii="黑体" w:hAnsi="黑体" w:eastAsia="黑体"/>
                <w:bCs/>
                <w:color w:val="000000"/>
                <w:sz w:val="22"/>
                <w:szCs w:val="22"/>
              </w:rPr>
            </w:pPr>
            <w:r>
              <w:rPr>
                <w:rFonts w:hint="eastAsia" w:ascii="黑体" w:hAnsi="黑体" w:eastAsia="黑体" w:cs="宋体"/>
                <w:bCs/>
                <w:color w:val="000000"/>
                <w:kern w:val="0"/>
                <w:sz w:val="22"/>
                <w:szCs w:val="22"/>
              </w:rPr>
              <w:t>国家生态园林城市标准</w:t>
            </w:r>
          </w:p>
        </w:tc>
        <w:tc>
          <w:tcPr>
            <w:tcW w:w="2174" w:type="dxa"/>
            <w:vMerge w:val="restart"/>
            <w:noWrap w:val="0"/>
            <w:vAlign w:val="center"/>
          </w:tcPr>
          <w:p>
            <w:pPr>
              <w:spacing w:line="360" w:lineRule="exact"/>
              <w:jc w:val="center"/>
              <w:rPr>
                <w:rFonts w:hint="eastAsia" w:ascii="黑体" w:hAnsi="黑体" w:eastAsia="黑体"/>
                <w:bCs/>
                <w:color w:val="000000"/>
                <w:sz w:val="22"/>
                <w:szCs w:val="22"/>
              </w:rPr>
            </w:pPr>
            <w:r>
              <w:rPr>
                <w:rFonts w:hint="eastAsia" w:ascii="黑体" w:hAnsi="黑体" w:eastAsia="黑体" w:cs="宋体"/>
                <w:bCs/>
                <w:color w:val="000000"/>
                <w:kern w:val="0"/>
                <w:sz w:val="22"/>
                <w:szCs w:val="22"/>
              </w:rPr>
              <w:t>责任单位</w:t>
            </w:r>
          </w:p>
        </w:tc>
        <w:tc>
          <w:tcPr>
            <w:tcW w:w="1386" w:type="dxa"/>
            <w:vMerge w:val="restart"/>
            <w:noWrap w:val="0"/>
            <w:vAlign w:val="center"/>
          </w:tcPr>
          <w:p>
            <w:pPr>
              <w:spacing w:line="360" w:lineRule="exact"/>
              <w:jc w:val="center"/>
              <w:rPr>
                <w:rFonts w:ascii="黑体" w:hAnsi="黑体" w:eastAsia="黑体" w:cs="宋体"/>
                <w:bCs/>
                <w:color w:val="000000"/>
                <w:kern w:val="0"/>
                <w:sz w:val="22"/>
                <w:szCs w:val="22"/>
              </w:rPr>
            </w:pPr>
            <w:r>
              <w:rPr>
                <w:rFonts w:hint="eastAsia" w:ascii="黑体" w:hAnsi="黑体" w:eastAsia="黑体" w:cs="宋体"/>
                <w:bCs/>
                <w:color w:val="000000"/>
                <w:kern w:val="0"/>
                <w:sz w:val="22"/>
                <w:szCs w:val="22"/>
              </w:rPr>
              <w:t>完成</w:t>
            </w:r>
          </w:p>
          <w:p>
            <w:pPr>
              <w:spacing w:line="360" w:lineRule="exact"/>
              <w:jc w:val="center"/>
              <w:rPr>
                <w:rFonts w:hint="eastAsia" w:ascii="黑体" w:hAnsi="黑体" w:eastAsia="黑体"/>
                <w:bCs/>
                <w:color w:val="000000"/>
                <w:sz w:val="22"/>
                <w:szCs w:val="22"/>
              </w:rPr>
            </w:pPr>
            <w:r>
              <w:rPr>
                <w:rFonts w:hint="eastAsia" w:ascii="黑体" w:hAnsi="黑体" w:eastAsia="黑体" w:cs="宋体"/>
                <w:bCs/>
                <w:color w:val="000000"/>
                <w:kern w:val="0"/>
                <w:sz w:val="22"/>
                <w:szCs w:val="22"/>
              </w:rPr>
              <w:t>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blHeader/>
          <w:jc w:val="center"/>
        </w:trPr>
        <w:tc>
          <w:tcPr>
            <w:tcW w:w="699" w:type="dxa"/>
            <w:vMerge w:val="continue"/>
            <w:noWrap w:val="0"/>
            <w:vAlign w:val="center"/>
          </w:tcPr>
          <w:p>
            <w:pPr>
              <w:spacing w:line="360" w:lineRule="exact"/>
              <w:jc w:val="center"/>
              <w:rPr>
                <w:rFonts w:hint="eastAsia" w:ascii="仿宋_GB2312" w:eastAsia="仿宋_GB2312"/>
                <w:bCs/>
                <w:color w:val="000000"/>
                <w:sz w:val="22"/>
                <w:szCs w:val="22"/>
              </w:rPr>
            </w:pPr>
          </w:p>
        </w:tc>
        <w:tc>
          <w:tcPr>
            <w:tcW w:w="786" w:type="dxa"/>
            <w:vMerge w:val="continue"/>
            <w:noWrap w:val="0"/>
            <w:vAlign w:val="center"/>
          </w:tcPr>
          <w:p>
            <w:pPr>
              <w:spacing w:line="360" w:lineRule="exact"/>
              <w:jc w:val="center"/>
              <w:rPr>
                <w:rFonts w:hint="eastAsia" w:ascii="仿宋_GB2312" w:eastAsia="仿宋_GB2312"/>
                <w:bCs/>
                <w:color w:val="000000"/>
                <w:sz w:val="22"/>
                <w:szCs w:val="22"/>
              </w:rPr>
            </w:pPr>
          </w:p>
        </w:tc>
        <w:tc>
          <w:tcPr>
            <w:tcW w:w="1177" w:type="dxa"/>
            <w:vMerge w:val="continue"/>
            <w:noWrap w:val="0"/>
            <w:vAlign w:val="center"/>
          </w:tcPr>
          <w:p>
            <w:pPr>
              <w:spacing w:line="360" w:lineRule="exact"/>
              <w:jc w:val="center"/>
              <w:rPr>
                <w:rFonts w:hint="eastAsia" w:ascii="仿宋_GB2312" w:eastAsia="仿宋_GB2312"/>
                <w:bCs/>
                <w:color w:val="000000"/>
                <w:sz w:val="22"/>
                <w:szCs w:val="22"/>
              </w:rPr>
            </w:pPr>
          </w:p>
        </w:tc>
        <w:tc>
          <w:tcPr>
            <w:tcW w:w="4913" w:type="dxa"/>
            <w:noWrap w:val="0"/>
            <w:vAlign w:val="center"/>
          </w:tcPr>
          <w:p>
            <w:pPr>
              <w:spacing w:line="360" w:lineRule="exact"/>
              <w:jc w:val="center"/>
              <w:rPr>
                <w:rFonts w:hint="eastAsia" w:ascii="黑体" w:hAnsi="黑体" w:eastAsia="黑体"/>
                <w:bCs/>
                <w:color w:val="000000"/>
                <w:sz w:val="22"/>
                <w:szCs w:val="22"/>
              </w:rPr>
            </w:pPr>
            <w:r>
              <w:rPr>
                <w:rFonts w:hint="eastAsia" w:ascii="黑体" w:hAnsi="黑体" w:eastAsia="黑体" w:cs="宋体"/>
                <w:bCs/>
                <w:color w:val="000000"/>
                <w:kern w:val="0"/>
                <w:sz w:val="22"/>
                <w:szCs w:val="22"/>
              </w:rPr>
              <w:t>考核要求</w:t>
            </w:r>
          </w:p>
        </w:tc>
        <w:tc>
          <w:tcPr>
            <w:tcW w:w="969" w:type="dxa"/>
            <w:noWrap w:val="0"/>
            <w:vAlign w:val="center"/>
          </w:tcPr>
          <w:p>
            <w:pPr>
              <w:spacing w:line="360" w:lineRule="exact"/>
              <w:jc w:val="center"/>
              <w:rPr>
                <w:rFonts w:hint="eastAsia" w:ascii="黑体" w:hAnsi="黑体" w:eastAsia="黑体" w:cs="宋体"/>
                <w:bCs/>
                <w:color w:val="000000"/>
                <w:kern w:val="0"/>
                <w:sz w:val="22"/>
                <w:szCs w:val="22"/>
              </w:rPr>
            </w:pPr>
            <w:r>
              <w:rPr>
                <w:rFonts w:hint="eastAsia" w:ascii="黑体" w:hAnsi="黑体" w:eastAsia="黑体" w:cs="宋体"/>
                <w:bCs/>
                <w:color w:val="000000"/>
                <w:kern w:val="0"/>
                <w:sz w:val="22"/>
                <w:szCs w:val="22"/>
              </w:rPr>
              <w:t>考核</w:t>
            </w:r>
          </w:p>
          <w:p>
            <w:pPr>
              <w:spacing w:line="360" w:lineRule="exact"/>
              <w:jc w:val="center"/>
              <w:rPr>
                <w:rFonts w:hint="eastAsia" w:ascii="黑体" w:hAnsi="黑体" w:eastAsia="黑体"/>
                <w:bCs/>
                <w:color w:val="000000"/>
                <w:sz w:val="22"/>
                <w:szCs w:val="22"/>
              </w:rPr>
            </w:pPr>
            <w:r>
              <w:rPr>
                <w:rFonts w:hint="eastAsia" w:ascii="黑体" w:hAnsi="黑体" w:eastAsia="黑体" w:cs="宋体"/>
                <w:bCs/>
                <w:color w:val="000000"/>
                <w:kern w:val="0"/>
                <w:sz w:val="22"/>
                <w:szCs w:val="22"/>
              </w:rPr>
              <w:t>范围</w:t>
            </w:r>
          </w:p>
        </w:tc>
        <w:tc>
          <w:tcPr>
            <w:tcW w:w="2203" w:type="dxa"/>
            <w:noWrap w:val="0"/>
            <w:vAlign w:val="center"/>
          </w:tcPr>
          <w:p>
            <w:pPr>
              <w:spacing w:line="360" w:lineRule="exact"/>
              <w:jc w:val="center"/>
              <w:rPr>
                <w:rFonts w:hint="eastAsia" w:ascii="黑体" w:hAnsi="黑体" w:eastAsia="黑体"/>
                <w:bCs/>
                <w:color w:val="000000"/>
                <w:sz w:val="22"/>
                <w:szCs w:val="22"/>
              </w:rPr>
            </w:pPr>
            <w:r>
              <w:rPr>
                <w:rFonts w:hint="eastAsia" w:ascii="黑体" w:hAnsi="黑体" w:eastAsia="黑体" w:cs="宋体"/>
                <w:bCs/>
                <w:color w:val="000000"/>
                <w:kern w:val="0"/>
                <w:sz w:val="22"/>
                <w:szCs w:val="22"/>
              </w:rPr>
              <w:t>考核材料和方式</w:t>
            </w:r>
          </w:p>
        </w:tc>
        <w:tc>
          <w:tcPr>
            <w:tcW w:w="2174" w:type="dxa"/>
            <w:vMerge w:val="continue"/>
            <w:noWrap w:val="0"/>
            <w:vAlign w:val="center"/>
          </w:tcPr>
          <w:p>
            <w:pPr>
              <w:spacing w:line="360" w:lineRule="exact"/>
              <w:jc w:val="center"/>
              <w:rPr>
                <w:rFonts w:hint="eastAsia" w:ascii="黑体" w:hAnsi="黑体" w:eastAsia="黑体"/>
                <w:bCs/>
                <w:color w:val="000000"/>
                <w:sz w:val="22"/>
                <w:szCs w:val="22"/>
              </w:rPr>
            </w:pPr>
          </w:p>
        </w:tc>
        <w:tc>
          <w:tcPr>
            <w:tcW w:w="1386" w:type="dxa"/>
            <w:vMerge w:val="continue"/>
            <w:noWrap w:val="0"/>
            <w:vAlign w:val="center"/>
          </w:tcPr>
          <w:p>
            <w:pPr>
              <w:spacing w:line="360" w:lineRule="exact"/>
              <w:jc w:val="center"/>
              <w:rPr>
                <w:rFonts w:hint="eastAsia" w:ascii="仿宋_GB2312" w:eastAsia="仿宋_GB2312"/>
                <w:bCs/>
                <w:color w:val="000000"/>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022" w:hRule="atLeast"/>
          <w:jc w:val="center"/>
        </w:trPr>
        <w:tc>
          <w:tcPr>
            <w:tcW w:w="699" w:type="dxa"/>
            <w:noWrap w:val="0"/>
            <w:vAlign w:val="center"/>
          </w:tcPr>
          <w:p>
            <w:pPr>
              <w:spacing w:line="360" w:lineRule="exact"/>
              <w:rPr>
                <w:rFonts w:hint="eastAsia" w:ascii="仿宋_GB2312" w:eastAsia="仿宋_GB2312"/>
                <w:bCs/>
                <w:color w:val="000000"/>
                <w:sz w:val="22"/>
                <w:szCs w:val="22"/>
              </w:rPr>
            </w:pPr>
            <w:r>
              <w:rPr>
                <w:rFonts w:hint="eastAsia" w:ascii="仿宋_GB2312" w:eastAsia="仿宋_GB2312"/>
                <w:bCs/>
                <w:color w:val="000000"/>
                <w:sz w:val="22"/>
                <w:szCs w:val="22"/>
              </w:rPr>
              <w:t>二、绿化建设</w:t>
            </w:r>
          </w:p>
        </w:tc>
        <w:tc>
          <w:tcPr>
            <w:tcW w:w="786" w:type="dxa"/>
            <w:noWrap w:val="0"/>
            <w:vAlign w:val="center"/>
          </w:tcPr>
          <w:p>
            <w:pPr>
              <w:spacing w:line="360" w:lineRule="exact"/>
              <w:jc w:val="center"/>
              <w:rPr>
                <w:rFonts w:hint="eastAsia" w:ascii="仿宋_GB2312" w:eastAsia="仿宋_GB2312"/>
                <w:bCs/>
                <w:color w:val="000000"/>
                <w:sz w:val="22"/>
                <w:szCs w:val="22"/>
              </w:rPr>
            </w:pPr>
            <w:r>
              <w:rPr>
                <w:rFonts w:hint="eastAsia" w:ascii="仿宋_GB2312" w:eastAsia="仿宋_GB2312"/>
                <w:bCs/>
                <w:color w:val="000000"/>
                <w:sz w:val="22"/>
                <w:szCs w:val="22"/>
              </w:rPr>
              <w:t>17</w:t>
            </w:r>
          </w:p>
        </w:tc>
        <w:tc>
          <w:tcPr>
            <w:tcW w:w="1177" w:type="dxa"/>
            <w:noWrap w:val="0"/>
            <w:vAlign w:val="center"/>
          </w:tcPr>
          <w:p>
            <w:pPr>
              <w:spacing w:line="360" w:lineRule="exact"/>
              <w:rPr>
                <w:rFonts w:hint="eastAsia" w:ascii="仿宋_GB2312" w:hAnsi="仿宋" w:eastAsia="仿宋_GB2312"/>
                <w:bCs/>
                <w:color w:val="000000"/>
                <w:sz w:val="22"/>
                <w:szCs w:val="22"/>
              </w:rPr>
            </w:pPr>
            <w:r>
              <w:rPr>
                <w:rFonts w:hint="eastAsia" w:ascii="仿宋_GB2312" w:hAnsi="仿宋" w:eastAsia="仿宋_GB2312"/>
                <w:bCs/>
                <w:color w:val="000000"/>
                <w:kern w:val="0"/>
                <w:sz w:val="22"/>
                <w:szCs w:val="22"/>
              </w:rPr>
              <w:t>城市防护绿地实施率</w:t>
            </w:r>
            <w:r>
              <w:rPr>
                <w:rFonts w:hint="eastAsia" w:ascii="仿宋_GB2312" w:hAnsi="仿宋" w:eastAsia="仿宋_GB2312" w:cs="仿宋_GB2312"/>
                <w:bCs/>
                <w:color w:val="000000"/>
                <w:kern w:val="0"/>
                <w:sz w:val="22"/>
                <w:szCs w:val="22"/>
              </w:rPr>
              <w:t>（%）</w:t>
            </w:r>
          </w:p>
        </w:tc>
        <w:tc>
          <w:tcPr>
            <w:tcW w:w="4913" w:type="dxa"/>
            <w:noWrap w:val="0"/>
            <w:vAlign w:val="center"/>
          </w:tcPr>
          <w:p>
            <w:pPr>
              <w:spacing w:line="360" w:lineRule="exact"/>
              <w:rPr>
                <w:rFonts w:hint="eastAsia" w:ascii="仿宋_GB2312" w:hAnsi="仿宋" w:eastAsia="仿宋_GB2312"/>
                <w:bCs/>
                <w:color w:val="000000"/>
                <w:sz w:val="22"/>
                <w:szCs w:val="22"/>
              </w:rPr>
            </w:pPr>
            <w:r>
              <w:rPr>
                <w:rFonts w:hint="eastAsia" w:ascii="仿宋_GB2312" w:hAnsi="仿宋" w:eastAsia="仿宋_GB2312"/>
                <w:bCs/>
                <w:color w:val="000000"/>
                <w:sz w:val="22"/>
                <w:szCs w:val="22"/>
              </w:rPr>
              <w:t>≥90</w:t>
            </w:r>
          </w:p>
          <w:p>
            <w:pPr>
              <w:spacing w:line="360" w:lineRule="exact"/>
              <w:jc w:val="left"/>
              <w:rPr>
                <w:rFonts w:hint="eastAsia" w:ascii="仿宋_GB2312" w:eastAsia="仿宋_GB2312"/>
                <w:bCs/>
                <w:color w:val="000000"/>
                <w:kern w:val="0"/>
                <w:sz w:val="22"/>
                <w:szCs w:val="22"/>
              </w:rPr>
            </w:pPr>
            <w:r>
              <w:rPr>
                <w:rFonts w:hint="eastAsia" w:ascii="仿宋_GB2312" w:eastAsia="仿宋_GB2312" w:cs="宋体"/>
                <w:bCs/>
                <w:color w:val="000000"/>
                <w:kern w:val="0"/>
                <w:sz w:val="22"/>
                <w:szCs w:val="22"/>
              </w:rPr>
              <w:t>①</w:t>
            </w:r>
            <w:r>
              <w:rPr>
                <w:rFonts w:hint="eastAsia" w:ascii="仿宋_GB2312" w:hAnsi="宋体" w:eastAsia="仿宋_GB2312" w:cs="宋体"/>
                <w:bCs/>
                <w:color w:val="000000"/>
                <w:kern w:val="0"/>
                <w:sz w:val="22"/>
                <w:szCs w:val="22"/>
              </w:rPr>
              <w:t>防护绿地规划总面积应包括《城市绿地系统规划》规划的现状建成区内的防护绿地面积；</w:t>
            </w:r>
          </w:p>
          <w:p>
            <w:pPr>
              <w:spacing w:line="360" w:lineRule="exact"/>
              <w:rPr>
                <w:rFonts w:hint="eastAsia" w:ascii="仿宋_GB2312" w:eastAsia="仿宋_GB2312" w:cs="宋体"/>
                <w:bCs/>
                <w:color w:val="000000"/>
                <w:kern w:val="0"/>
                <w:sz w:val="22"/>
                <w:szCs w:val="22"/>
              </w:rPr>
            </w:pPr>
            <w:r>
              <w:rPr>
                <w:rFonts w:hint="eastAsia" w:ascii="仿宋_GB2312" w:eastAsia="仿宋_GB2312" w:cs="宋体"/>
                <w:bCs/>
                <w:color w:val="000000"/>
                <w:kern w:val="0"/>
                <w:sz w:val="22"/>
                <w:szCs w:val="22"/>
              </w:rPr>
              <w:t>②</w:t>
            </w:r>
            <w:r>
              <w:rPr>
                <w:rFonts w:hint="eastAsia" w:ascii="仿宋_GB2312" w:hAnsi="宋体" w:eastAsia="仿宋_GB2312" w:cs="宋体"/>
                <w:bCs/>
                <w:color w:val="000000"/>
                <w:kern w:val="0"/>
                <w:sz w:val="22"/>
                <w:szCs w:val="22"/>
              </w:rPr>
              <w:t>已建成防护绿地面积应以现状建成区内的防护绿地面积为准。</w:t>
            </w:r>
          </w:p>
        </w:tc>
        <w:tc>
          <w:tcPr>
            <w:tcW w:w="969" w:type="dxa"/>
            <w:noWrap w:val="0"/>
            <w:vAlign w:val="center"/>
          </w:tcPr>
          <w:p>
            <w:pPr>
              <w:spacing w:line="360" w:lineRule="exact"/>
              <w:rPr>
                <w:rFonts w:hint="eastAsia" w:ascii="仿宋_GB2312" w:hAnsi="宋体" w:eastAsia="仿宋_GB2312" w:cs="宋体"/>
                <w:bCs/>
                <w:color w:val="000000"/>
                <w:kern w:val="0"/>
                <w:sz w:val="22"/>
                <w:szCs w:val="22"/>
              </w:rPr>
            </w:pPr>
            <w:r>
              <w:rPr>
                <w:rFonts w:hint="eastAsia" w:ascii="仿宋_GB2312" w:hAnsi="宋体" w:eastAsia="仿宋_GB2312" w:cs="宋体"/>
                <w:bCs/>
                <w:color w:val="000000"/>
                <w:kern w:val="0"/>
                <w:sz w:val="22"/>
                <w:szCs w:val="22"/>
              </w:rPr>
              <w:t>城市建成区</w:t>
            </w:r>
          </w:p>
        </w:tc>
        <w:tc>
          <w:tcPr>
            <w:tcW w:w="2203" w:type="dxa"/>
            <w:noWrap w:val="0"/>
            <w:vAlign w:val="center"/>
          </w:tcPr>
          <w:p>
            <w:pPr>
              <w:spacing w:line="360" w:lineRule="exact"/>
              <w:jc w:val="left"/>
              <w:rPr>
                <w:rFonts w:hint="eastAsia" w:ascii="仿宋_GB2312" w:hAnsi="宋体" w:eastAsia="仿宋_GB2312"/>
                <w:bCs/>
                <w:color w:val="000000"/>
                <w:sz w:val="22"/>
                <w:szCs w:val="22"/>
              </w:rPr>
            </w:pPr>
            <w:r>
              <w:rPr>
                <w:rFonts w:hint="eastAsia" w:ascii="仿宋_GB2312" w:hAnsi="宋体" w:eastAsia="仿宋_GB2312" w:cs="仿宋_GB2312"/>
                <w:bCs/>
                <w:color w:val="000000"/>
                <w:sz w:val="22"/>
                <w:szCs w:val="22"/>
              </w:rPr>
              <w:t>①提供城市绿地系统规划的防护绿地名称、位置、面积、实施情况和实施年限；</w:t>
            </w:r>
          </w:p>
          <w:p>
            <w:pPr>
              <w:spacing w:line="360" w:lineRule="exact"/>
              <w:rPr>
                <w:rFonts w:hint="eastAsia" w:ascii="仿宋_GB2312" w:hAnsi="宋体" w:eastAsia="仿宋_GB2312" w:cs="仿宋_GB2312"/>
                <w:bCs/>
                <w:color w:val="000000"/>
                <w:sz w:val="22"/>
                <w:szCs w:val="22"/>
              </w:rPr>
            </w:pPr>
            <w:r>
              <w:rPr>
                <w:rFonts w:hint="eastAsia" w:ascii="仿宋_GB2312" w:hAnsi="宋体" w:eastAsia="仿宋_GB2312" w:cs="仿宋_GB2312"/>
                <w:bCs/>
                <w:color w:val="000000"/>
                <w:sz w:val="22"/>
                <w:szCs w:val="22"/>
              </w:rPr>
              <w:t>②实地抽查。</w:t>
            </w:r>
          </w:p>
        </w:tc>
        <w:tc>
          <w:tcPr>
            <w:tcW w:w="2174" w:type="dxa"/>
            <w:noWrap w:val="0"/>
            <w:vAlign w:val="center"/>
          </w:tcPr>
          <w:p>
            <w:pPr>
              <w:spacing w:line="360" w:lineRule="exact"/>
              <w:jc w:val="center"/>
              <w:rPr>
                <w:rFonts w:hint="eastAsia" w:ascii="仿宋_GB2312" w:hAnsi="宋体" w:eastAsia="仿宋_GB2312" w:cs="仿宋_GB2312"/>
                <w:bCs/>
                <w:color w:val="000000"/>
                <w:sz w:val="22"/>
                <w:szCs w:val="22"/>
                <w:lang w:eastAsia="zh-CN"/>
              </w:rPr>
            </w:pPr>
            <w:r>
              <w:rPr>
                <w:rFonts w:hint="eastAsia" w:ascii="仿宋_GB2312" w:hAnsi="宋体" w:eastAsia="仿宋_GB2312" w:cs="仿宋_GB2312"/>
                <w:bCs/>
                <w:color w:val="000000"/>
                <w:sz w:val="22"/>
                <w:szCs w:val="22"/>
                <w:lang w:eastAsia="zh-CN"/>
              </w:rPr>
              <w:t>规划基建科</w:t>
            </w:r>
          </w:p>
          <w:p>
            <w:pPr>
              <w:spacing w:line="360" w:lineRule="exact"/>
              <w:jc w:val="center"/>
              <w:rPr>
                <w:rFonts w:hint="eastAsia"/>
                <w:lang w:eastAsia="zh-CN"/>
              </w:rPr>
            </w:pPr>
            <w:r>
              <w:rPr>
                <w:rFonts w:hint="eastAsia" w:ascii="仿宋_GB2312" w:hAnsi="宋体" w:eastAsia="仿宋_GB2312" w:cs="仿宋_GB2312"/>
                <w:bCs/>
                <w:color w:val="000000"/>
                <w:sz w:val="22"/>
                <w:szCs w:val="22"/>
                <w:lang w:eastAsia="zh-CN"/>
              </w:rPr>
              <w:t>局相关单位</w:t>
            </w:r>
          </w:p>
        </w:tc>
        <w:tc>
          <w:tcPr>
            <w:tcW w:w="1386" w:type="dxa"/>
            <w:noWrap w:val="0"/>
            <w:vAlign w:val="center"/>
          </w:tcPr>
          <w:p>
            <w:pPr>
              <w:spacing w:line="360" w:lineRule="exact"/>
              <w:jc w:val="center"/>
              <w:rPr>
                <w:rFonts w:hint="eastAsia" w:ascii="仿宋_GB2312" w:hAnsi="宋体" w:eastAsia="仿宋_GB2312" w:cs="宋体"/>
                <w:bCs/>
                <w:color w:val="000000"/>
                <w:kern w:val="0"/>
                <w:sz w:val="22"/>
                <w:szCs w:val="22"/>
              </w:rPr>
            </w:pPr>
            <w:r>
              <w:rPr>
                <w:rFonts w:hint="eastAsia" w:ascii="仿宋_GB2312" w:hAnsi="宋体" w:eastAsia="仿宋_GB2312" w:cs="宋体"/>
                <w:bCs/>
                <w:color w:val="000000"/>
                <w:kern w:val="0"/>
                <w:sz w:val="22"/>
                <w:szCs w:val="22"/>
              </w:rPr>
              <w:t>2022年</w:t>
            </w:r>
          </w:p>
          <w:p>
            <w:pPr>
              <w:spacing w:line="360" w:lineRule="exact"/>
              <w:jc w:val="center"/>
              <w:rPr>
                <w:rFonts w:hint="eastAsia" w:ascii="仿宋_GB2312" w:hAnsi="宋体" w:eastAsia="仿宋_GB2312" w:cs="宋体"/>
                <w:bCs/>
                <w:color w:val="000000"/>
                <w:kern w:val="0"/>
                <w:sz w:val="22"/>
                <w:szCs w:val="22"/>
              </w:rPr>
            </w:pPr>
            <w:r>
              <w:rPr>
                <w:rFonts w:ascii="仿宋_GB2312" w:hAnsi="宋体" w:eastAsia="仿宋_GB2312" w:cs="宋体"/>
                <w:bCs/>
                <w:color w:val="000000"/>
                <w:kern w:val="0"/>
                <w:sz w:val="22"/>
                <w:szCs w:val="22"/>
              </w:rPr>
              <w:t>8</w:t>
            </w:r>
            <w:r>
              <w:rPr>
                <w:rFonts w:hint="eastAsia" w:ascii="仿宋_GB2312" w:hAnsi="宋体" w:eastAsia="仿宋_GB2312" w:cs="宋体"/>
                <w:bCs/>
                <w:color w:val="000000"/>
                <w:kern w:val="0"/>
                <w:sz w:val="22"/>
                <w:szCs w:val="22"/>
              </w:rPr>
              <w:t>月31日前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tcW w:w="699" w:type="dxa"/>
            <w:shd w:val="clear" w:color="auto" w:fill="auto"/>
            <w:noWrap w:val="0"/>
            <w:vAlign w:val="center"/>
          </w:tcPr>
          <w:p>
            <w:pPr>
              <w:spacing w:line="360" w:lineRule="exact"/>
              <w:rPr>
                <w:rFonts w:hint="eastAsia" w:ascii="仿宋_GB2312" w:eastAsia="仿宋_GB2312"/>
                <w:bCs/>
                <w:color w:val="000000"/>
                <w:sz w:val="22"/>
                <w:szCs w:val="22"/>
              </w:rPr>
            </w:pPr>
            <w:r>
              <w:rPr>
                <w:rFonts w:hint="eastAsia" w:ascii="仿宋_GB2312" w:eastAsia="仿宋_GB2312"/>
                <w:bCs/>
                <w:color w:val="000000"/>
                <w:sz w:val="22"/>
                <w:szCs w:val="22"/>
              </w:rPr>
              <w:t>三、宜居生活</w:t>
            </w:r>
          </w:p>
        </w:tc>
        <w:tc>
          <w:tcPr>
            <w:tcW w:w="786" w:type="dxa"/>
            <w:noWrap w:val="0"/>
            <w:vAlign w:val="center"/>
          </w:tcPr>
          <w:p>
            <w:pPr>
              <w:spacing w:line="360" w:lineRule="exact"/>
              <w:jc w:val="center"/>
              <w:rPr>
                <w:rFonts w:hint="eastAsia" w:ascii="仿宋_GB2312" w:eastAsia="仿宋_GB2312"/>
                <w:bCs/>
                <w:color w:val="000000"/>
                <w:sz w:val="22"/>
                <w:szCs w:val="22"/>
              </w:rPr>
            </w:pPr>
            <w:r>
              <w:rPr>
                <w:rFonts w:hint="eastAsia" w:ascii="仿宋_GB2312" w:eastAsia="仿宋_GB2312"/>
                <w:bCs/>
                <w:color w:val="000000"/>
                <w:sz w:val="22"/>
                <w:szCs w:val="22"/>
              </w:rPr>
              <w:t>32</w:t>
            </w:r>
          </w:p>
        </w:tc>
        <w:tc>
          <w:tcPr>
            <w:tcW w:w="1177" w:type="dxa"/>
            <w:noWrap w:val="0"/>
            <w:vAlign w:val="center"/>
          </w:tcPr>
          <w:p>
            <w:pPr>
              <w:spacing w:line="360" w:lineRule="exact"/>
              <w:rPr>
                <w:rFonts w:hint="eastAsia" w:ascii="仿宋_GB2312" w:hAnsi="仿宋" w:eastAsia="仿宋_GB2312"/>
                <w:bCs/>
                <w:color w:val="000000"/>
                <w:sz w:val="22"/>
                <w:szCs w:val="22"/>
              </w:rPr>
            </w:pPr>
            <w:r>
              <w:rPr>
                <w:rFonts w:hint="eastAsia" w:ascii="仿宋_GB2312" w:hAnsi="黑体" w:eastAsia="仿宋_GB2312"/>
                <w:bCs/>
                <w:color w:val="000000"/>
                <w:kern w:val="0"/>
                <w:sz w:val="22"/>
                <w:szCs w:val="22"/>
              </w:rPr>
              <w:t>无障碍设施建设</w:t>
            </w:r>
          </w:p>
        </w:tc>
        <w:tc>
          <w:tcPr>
            <w:tcW w:w="4913" w:type="dxa"/>
            <w:noWrap w:val="0"/>
            <w:vAlign w:val="center"/>
          </w:tcPr>
          <w:p>
            <w:pPr>
              <w:spacing w:line="360" w:lineRule="exact"/>
              <w:rPr>
                <w:rFonts w:hint="eastAsia" w:ascii="仿宋_GB2312" w:hAnsi="黑体" w:eastAsia="仿宋_GB2312"/>
                <w:bCs/>
                <w:color w:val="auto"/>
                <w:kern w:val="0"/>
                <w:sz w:val="22"/>
                <w:szCs w:val="22"/>
              </w:rPr>
            </w:pPr>
            <w:r>
              <w:rPr>
                <w:rFonts w:hint="eastAsia" w:ascii="仿宋_GB2312" w:hAnsi="黑体" w:eastAsia="仿宋_GB2312"/>
                <w:bCs/>
                <w:color w:val="auto"/>
                <w:kern w:val="0"/>
                <w:sz w:val="22"/>
                <w:szCs w:val="22"/>
              </w:rPr>
              <w:t>①广场、公共建筑等公共场所设有系统、连贯的无障碍设施，提供通讯、无障碍信息交流服务，并确保正常使用；</w:t>
            </w:r>
          </w:p>
          <w:p>
            <w:pPr>
              <w:spacing w:line="360" w:lineRule="exact"/>
              <w:rPr>
                <w:rFonts w:hint="eastAsia" w:ascii="仿宋_GB2312" w:hAnsi="黑体" w:eastAsia="仿宋_GB2312"/>
                <w:bCs/>
                <w:color w:val="000000"/>
                <w:sz w:val="22"/>
                <w:szCs w:val="22"/>
              </w:rPr>
            </w:pPr>
            <w:r>
              <w:rPr>
                <w:rFonts w:hint="eastAsia" w:ascii="仿宋_GB2312" w:hAnsi="黑体" w:eastAsia="仿宋_GB2312"/>
                <w:bCs/>
                <w:color w:val="auto"/>
                <w:kern w:val="0"/>
                <w:sz w:val="22"/>
                <w:szCs w:val="22"/>
              </w:rPr>
              <w:t>②新建和改扩建的交通运输站实现无障碍设施全覆盖。</w:t>
            </w:r>
          </w:p>
        </w:tc>
        <w:tc>
          <w:tcPr>
            <w:tcW w:w="969" w:type="dxa"/>
            <w:noWrap w:val="0"/>
            <w:vAlign w:val="center"/>
          </w:tcPr>
          <w:p>
            <w:pPr>
              <w:spacing w:line="360" w:lineRule="exact"/>
              <w:jc w:val="center"/>
              <w:rPr>
                <w:rFonts w:hint="eastAsia" w:ascii="仿宋_GB2312" w:hAnsi="宋体" w:eastAsia="仿宋_GB2312" w:cs="宋体"/>
                <w:bCs/>
                <w:color w:val="000000"/>
                <w:kern w:val="0"/>
                <w:sz w:val="22"/>
                <w:szCs w:val="22"/>
              </w:rPr>
            </w:pPr>
            <w:r>
              <w:rPr>
                <w:rFonts w:hint="eastAsia" w:ascii="仿宋_GB2312" w:hAnsi="宋体" w:eastAsia="仿宋_GB2312" w:cs="宋体"/>
                <w:bCs/>
                <w:color w:val="000000"/>
                <w:kern w:val="0"/>
                <w:sz w:val="22"/>
                <w:szCs w:val="22"/>
              </w:rPr>
              <w:t>城市</w:t>
            </w:r>
          </w:p>
          <w:p>
            <w:pPr>
              <w:spacing w:line="360" w:lineRule="exact"/>
              <w:rPr>
                <w:rFonts w:hint="eastAsia" w:ascii="仿宋_GB2312" w:hAnsi="宋体" w:eastAsia="仿宋_GB2312" w:cs="宋体"/>
                <w:bCs/>
                <w:color w:val="000000"/>
                <w:kern w:val="0"/>
                <w:sz w:val="22"/>
                <w:szCs w:val="22"/>
              </w:rPr>
            </w:pPr>
            <w:r>
              <w:rPr>
                <w:rFonts w:hint="eastAsia" w:ascii="仿宋_GB2312" w:hAnsi="宋体" w:eastAsia="仿宋_GB2312" w:cs="宋体"/>
                <w:bCs/>
                <w:color w:val="000000"/>
                <w:kern w:val="0"/>
                <w:sz w:val="22"/>
                <w:szCs w:val="22"/>
              </w:rPr>
              <w:t>建成区</w:t>
            </w:r>
          </w:p>
        </w:tc>
        <w:tc>
          <w:tcPr>
            <w:tcW w:w="2203" w:type="dxa"/>
            <w:noWrap w:val="0"/>
            <w:vAlign w:val="center"/>
          </w:tcPr>
          <w:p>
            <w:pPr>
              <w:spacing w:line="360" w:lineRule="exact"/>
              <w:rPr>
                <w:rFonts w:hint="eastAsia" w:ascii="仿宋_GB2312" w:hAnsi="宋体" w:eastAsia="仿宋_GB2312" w:cs="仿宋_GB2312"/>
                <w:bCs/>
                <w:color w:val="000000"/>
                <w:sz w:val="22"/>
                <w:szCs w:val="22"/>
              </w:rPr>
            </w:pPr>
          </w:p>
        </w:tc>
        <w:tc>
          <w:tcPr>
            <w:tcW w:w="2174" w:type="dxa"/>
            <w:noWrap w:val="0"/>
            <w:vAlign w:val="center"/>
          </w:tcPr>
          <w:p>
            <w:pPr>
              <w:spacing w:line="360" w:lineRule="exact"/>
              <w:jc w:val="center"/>
              <w:rPr>
                <w:rFonts w:hint="eastAsia" w:ascii="仿宋_GB2312" w:hAnsi="宋体" w:eastAsia="仿宋_GB2312" w:cs="仿宋_GB2312"/>
                <w:bCs/>
                <w:color w:val="000000"/>
                <w:sz w:val="22"/>
                <w:szCs w:val="22"/>
                <w:lang w:eastAsia="zh-CN"/>
              </w:rPr>
            </w:pPr>
            <w:r>
              <w:rPr>
                <w:rFonts w:hint="eastAsia" w:ascii="仿宋_GB2312" w:hAnsi="宋体" w:eastAsia="仿宋_GB2312" w:cs="仿宋_GB2312"/>
                <w:bCs/>
                <w:color w:val="000000"/>
                <w:sz w:val="22"/>
                <w:szCs w:val="22"/>
                <w:lang w:eastAsia="zh-CN"/>
              </w:rPr>
              <w:t>规划基建科</w:t>
            </w:r>
          </w:p>
          <w:p>
            <w:pPr>
              <w:spacing w:line="360" w:lineRule="exact"/>
              <w:jc w:val="center"/>
              <w:rPr>
                <w:rFonts w:hint="eastAsia" w:ascii="仿宋_GB2312" w:hAnsi="宋体" w:eastAsia="仿宋_GB2312" w:cs="仿宋_GB2312"/>
                <w:bCs/>
                <w:color w:val="000000"/>
                <w:sz w:val="22"/>
                <w:szCs w:val="22"/>
                <w:lang w:eastAsia="zh-CN"/>
              </w:rPr>
            </w:pPr>
            <w:r>
              <w:rPr>
                <w:rFonts w:hint="eastAsia" w:ascii="仿宋_GB2312" w:hAnsi="宋体" w:eastAsia="仿宋_GB2312" w:cs="仿宋_GB2312"/>
                <w:bCs/>
                <w:color w:val="000000"/>
                <w:sz w:val="22"/>
                <w:szCs w:val="22"/>
                <w:lang w:eastAsia="zh-CN"/>
              </w:rPr>
              <w:t>交通运输服务中心东沙河交通运输管理所</w:t>
            </w:r>
          </w:p>
          <w:p>
            <w:pPr>
              <w:spacing w:line="360" w:lineRule="exact"/>
              <w:jc w:val="center"/>
              <w:rPr>
                <w:rFonts w:hint="eastAsia"/>
                <w:lang w:eastAsia="zh-CN"/>
              </w:rPr>
            </w:pPr>
            <w:r>
              <w:rPr>
                <w:rFonts w:hint="eastAsia" w:ascii="仿宋_GB2312" w:hAnsi="宋体" w:eastAsia="仿宋_GB2312" w:cs="仿宋_GB2312"/>
                <w:bCs/>
                <w:color w:val="000000"/>
                <w:sz w:val="22"/>
                <w:szCs w:val="22"/>
                <w:lang w:eastAsia="zh-CN"/>
              </w:rPr>
              <w:t>局相关单位</w:t>
            </w:r>
          </w:p>
        </w:tc>
        <w:tc>
          <w:tcPr>
            <w:tcW w:w="1386" w:type="dxa"/>
            <w:noWrap w:val="0"/>
            <w:vAlign w:val="center"/>
          </w:tcPr>
          <w:p>
            <w:pPr>
              <w:spacing w:line="360" w:lineRule="exact"/>
              <w:jc w:val="center"/>
              <w:rPr>
                <w:rFonts w:hint="eastAsia" w:ascii="仿宋_GB2312" w:hAnsi="宋体" w:eastAsia="仿宋_GB2312" w:cs="宋体"/>
                <w:bCs/>
                <w:color w:val="000000"/>
                <w:kern w:val="0"/>
                <w:sz w:val="22"/>
                <w:szCs w:val="22"/>
              </w:rPr>
            </w:pPr>
            <w:r>
              <w:rPr>
                <w:rFonts w:hint="eastAsia" w:ascii="仿宋_GB2312" w:hAnsi="宋体" w:eastAsia="仿宋_GB2312" w:cs="宋体"/>
                <w:bCs/>
                <w:color w:val="000000"/>
                <w:kern w:val="0"/>
                <w:sz w:val="22"/>
                <w:szCs w:val="22"/>
              </w:rPr>
              <w:t>2022年</w:t>
            </w:r>
          </w:p>
          <w:p>
            <w:pPr>
              <w:spacing w:line="360" w:lineRule="exact"/>
              <w:rPr>
                <w:rFonts w:hint="eastAsia" w:ascii="仿宋_GB2312" w:eastAsia="仿宋_GB2312"/>
                <w:bCs/>
                <w:color w:val="000000"/>
                <w:sz w:val="22"/>
                <w:szCs w:val="22"/>
              </w:rPr>
            </w:pPr>
            <w:r>
              <w:rPr>
                <w:rFonts w:ascii="仿宋_GB2312" w:hAnsi="宋体" w:eastAsia="仿宋_GB2312" w:cs="宋体"/>
                <w:bCs/>
                <w:color w:val="000000"/>
                <w:kern w:val="0"/>
                <w:sz w:val="22"/>
                <w:szCs w:val="22"/>
              </w:rPr>
              <w:t>8</w:t>
            </w:r>
            <w:r>
              <w:rPr>
                <w:rFonts w:hint="eastAsia" w:ascii="仿宋_GB2312" w:hAnsi="宋体" w:eastAsia="仿宋_GB2312" w:cs="宋体"/>
                <w:bCs/>
                <w:color w:val="000000"/>
                <w:kern w:val="0"/>
                <w:sz w:val="22"/>
                <w:szCs w:val="22"/>
              </w:rPr>
              <w:t>月31日前</w:t>
            </w:r>
          </w:p>
        </w:tc>
      </w:tr>
    </w:tbl>
    <w:p>
      <w:pPr>
        <w:spacing w:line="600" w:lineRule="exact"/>
        <w:ind w:firstLine="420" w:firstLineChars="200"/>
        <w:rPr>
          <w:rFonts w:hint="eastAsia" w:ascii="仿宋_GB2312" w:eastAsia="仿宋_GB2312"/>
        </w:rPr>
        <w:sectPr>
          <w:pgSz w:w="16838" w:h="11906" w:orient="landscape"/>
          <w:pgMar w:top="1587" w:right="1587" w:bottom="1587" w:left="1587" w:header="851" w:footer="1304" w:gutter="0"/>
          <w:pgNumType w:fmt="numberInDash"/>
          <w:cols w:space="720" w:num="1"/>
          <w:docGrid w:type="lines" w:linePitch="312" w:charSpace="0"/>
        </w:sectPr>
      </w:pPr>
    </w:p>
    <w:p>
      <w:pPr>
        <w:spacing w:line="560" w:lineRule="exact"/>
        <w:jc w:val="center"/>
        <w:rPr>
          <w:rFonts w:hint="eastAsia" w:ascii="方正小标宋简体" w:hAnsi="方正小标宋简体" w:eastAsia="方正小标宋简体" w:cs="方正小标宋简体"/>
          <w:sz w:val="44"/>
          <w:szCs w:val="44"/>
        </w:rPr>
      </w:pPr>
    </w:p>
    <w:p>
      <w:pPr>
        <w:spacing w:line="56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sz w:val="44"/>
          <w:szCs w:val="44"/>
        </w:rPr>
        <w:t>滕州市创建国</w:t>
      </w:r>
      <w:r>
        <w:rPr>
          <w:rFonts w:hint="eastAsia" w:ascii="方正小标宋简体" w:hAnsi="方正小标宋简体" w:eastAsia="方正小标宋简体" w:cs="方正小标宋简体"/>
          <w:kern w:val="0"/>
          <w:sz w:val="44"/>
          <w:szCs w:val="44"/>
        </w:rPr>
        <w:t>家生态园林城市重点任务</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0"/>
          <w:sz w:val="44"/>
          <w:szCs w:val="44"/>
        </w:rPr>
        <w:t>责</w:t>
      </w:r>
      <w:r>
        <w:rPr>
          <w:rFonts w:hint="eastAsia" w:ascii="方正小标宋简体" w:hAnsi="方正小标宋简体" w:eastAsia="方正小标宋简体" w:cs="方正小标宋简体"/>
          <w:sz w:val="44"/>
          <w:szCs w:val="44"/>
        </w:rPr>
        <w:t>任分工一览表</w:t>
      </w:r>
    </w:p>
    <w:tbl>
      <w:tblPr>
        <w:tblStyle w:val="7"/>
        <w:tblpPr w:leftFromText="180" w:rightFromText="180" w:vertAnchor="text" w:horzAnchor="page" w:tblpX="1381" w:tblpY="420"/>
        <w:tblOverlap w:val="never"/>
        <w:tblW w:w="14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8055"/>
        <w:gridCol w:w="3390"/>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blHeader/>
        </w:trPr>
        <w:tc>
          <w:tcPr>
            <w:tcW w:w="1470" w:type="dxa"/>
            <w:noWrap w:val="0"/>
            <w:vAlign w:val="center"/>
          </w:tcPr>
          <w:p>
            <w:pPr>
              <w:widowControl/>
              <w:spacing w:line="300" w:lineRule="exact"/>
              <w:jc w:val="center"/>
              <w:rPr>
                <w:rFonts w:hint="eastAsia" w:ascii="黑体" w:hAnsi="黑体" w:eastAsia="黑体" w:cs="黑体"/>
                <w:sz w:val="28"/>
                <w:szCs w:val="28"/>
              </w:rPr>
            </w:pPr>
            <w:r>
              <w:rPr>
                <w:rFonts w:hint="eastAsia" w:ascii="黑体" w:hAnsi="黑体" w:eastAsia="黑体" w:cs="黑体"/>
                <w:sz w:val="28"/>
                <w:szCs w:val="28"/>
              </w:rPr>
              <w:t>序号</w:t>
            </w:r>
          </w:p>
        </w:tc>
        <w:tc>
          <w:tcPr>
            <w:tcW w:w="8055" w:type="dxa"/>
            <w:noWrap w:val="0"/>
            <w:vAlign w:val="center"/>
          </w:tcPr>
          <w:p>
            <w:pPr>
              <w:widowControl/>
              <w:spacing w:line="300" w:lineRule="exact"/>
              <w:jc w:val="center"/>
              <w:rPr>
                <w:rFonts w:hint="eastAsia" w:ascii="黑体" w:hAnsi="黑体" w:eastAsia="黑体" w:cs="黑体"/>
                <w:sz w:val="28"/>
                <w:szCs w:val="28"/>
              </w:rPr>
            </w:pPr>
            <w:r>
              <w:rPr>
                <w:rFonts w:hint="eastAsia" w:ascii="黑体" w:hAnsi="黑体" w:eastAsia="黑体" w:cs="黑体"/>
                <w:sz w:val="28"/>
                <w:szCs w:val="28"/>
              </w:rPr>
              <w:t>重点任务</w:t>
            </w:r>
          </w:p>
        </w:tc>
        <w:tc>
          <w:tcPr>
            <w:tcW w:w="3390" w:type="dxa"/>
            <w:noWrap w:val="0"/>
            <w:vAlign w:val="center"/>
          </w:tcPr>
          <w:p>
            <w:pPr>
              <w:widowControl/>
              <w:spacing w:line="300" w:lineRule="exact"/>
              <w:jc w:val="center"/>
              <w:rPr>
                <w:rFonts w:hint="eastAsia" w:ascii="黑体" w:hAnsi="黑体" w:eastAsia="黑体" w:cs="黑体"/>
                <w:sz w:val="28"/>
                <w:szCs w:val="28"/>
              </w:rPr>
            </w:pPr>
            <w:r>
              <w:rPr>
                <w:rFonts w:hint="eastAsia" w:ascii="黑体" w:hAnsi="黑体" w:eastAsia="黑体" w:cs="黑体"/>
                <w:sz w:val="28"/>
                <w:szCs w:val="28"/>
              </w:rPr>
              <w:t>责任单位</w:t>
            </w:r>
          </w:p>
        </w:tc>
        <w:tc>
          <w:tcPr>
            <w:tcW w:w="1380" w:type="dxa"/>
            <w:noWrap w:val="0"/>
            <w:vAlign w:val="center"/>
          </w:tcPr>
          <w:p>
            <w:pPr>
              <w:widowControl/>
              <w:spacing w:line="300" w:lineRule="exact"/>
              <w:jc w:val="center"/>
              <w:rPr>
                <w:rFonts w:hint="eastAsia" w:ascii="黑体" w:hAnsi="黑体" w:eastAsia="黑体" w:cs="黑体"/>
                <w:sz w:val="28"/>
                <w:szCs w:val="28"/>
              </w:rPr>
            </w:pPr>
            <w:r>
              <w:rPr>
                <w:rFonts w:hint="eastAsia" w:ascii="黑体" w:hAnsi="黑体" w:eastAsia="黑体" w:cs="黑体"/>
                <w:sz w:val="28"/>
                <w:szCs w:val="28"/>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1470" w:type="dxa"/>
            <w:noWrap w:val="0"/>
            <w:vAlign w:val="center"/>
          </w:tcPr>
          <w:p>
            <w:pPr>
              <w:widowControl/>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23</w:t>
            </w:r>
          </w:p>
        </w:tc>
        <w:tc>
          <w:tcPr>
            <w:tcW w:w="805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auto"/>
                <w:sz w:val="24"/>
                <w:szCs w:val="24"/>
              </w:rPr>
              <w:t>强化交通秩序整治，开展三轮车、四轮车交通违法行为专项整治行动。</w:t>
            </w:r>
          </w:p>
        </w:tc>
        <w:tc>
          <w:tcPr>
            <w:tcW w:w="3390" w:type="dxa"/>
            <w:noWrap w:val="0"/>
            <w:vAlign w:val="center"/>
          </w:tcPr>
          <w:p>
            <w:pPr>
              <w:widowControl/>
              <w:spacing w:line="30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规划基建科</w:t>
            </w:r>
          </w:p>
          <w:p>
            <w:pPr>
              <w:widowControl/>
              <w:spacing w:line="30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交通运输综合行政执法大队</w:t>
            </w:r>
          </w:p>
        </w:tc>
        <w:tc>
          <w:tcPr>
            <w:tcW w:w="1380" w:type="dxa"/>
            <w:noWrap w:val="0"/>
            <w:vAlign w:val="center"/>
          </w:tcPr>
          <w:p>
            <w:pPr>
              <w:widowControl/>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1470" w:type="dxa"/>
            <w:noWrap w:val="0"/>
            <w:vAlign w:val="center"/>
          </w:tcPr>
          <w:p>
            <w:pPr>
              <w:widowControl/>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31</w:t>
            </w:r>
          </w:p>
        </w:tc>
        <w:tc>
          <w:tcPr>
            <w:tcW w:w="8055" w:type="dxa"/>
            <w:noWrap w:val="0"/>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加强窗口区域宣传，做好火车站、高铁滕州东站、长途汽车站、出租车、客运车辆、候车站台等区域张贴创建国家生态园林城市宣传标语工作。</w:t>
            </w:r>
          </w:p>
        </w:tc>
        <w:tc>
          <w:tcPr>
            <w:tcW w:w="3390" w:type="dxa"/>
            <w:vMerge w:val="restart"/>
            <w:noWrap w:val="0"/>
            <w:vAlign w:val="center"/>
          </w:tcPr>
          <w:p>
            <w:pPr>
              <w:widowControl/>
              <w:spacing w:line="30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规划基建科</w:t>
            </w:r>
          </w:p>
          <w:p>
            <w:pPr>
              <w:widowControl/>
              <w:spacing w:line="30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交通运输服务中心</w:t>
            </w:r>
          </w:p>
          <w:p>
            <w:pPr>
              <w:widowControl/>
              <w:spacing w:line="30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农村公路事务中心</w:t>
            </w:r>
          </w:p>
          <w:p>
            <w:pPr>
              <w:widowControl/>
              <w:spacing w:line="30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交通运输综合行政执法大队</w:t>
            </w:r>
          </w:p>
          <w:p>
            <w:pPr>
              <w:widowControl/>
              <w:spacing w:line="30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城市公共交通管理所</w:t>
            </w:r>
          </w:p>
          <w:p>
            <w:pPr>
              <w:widowControl/>
              <w:spacing w:line="30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东沙河交通运输管理所</w:t>
            </w:r>
          </w:p>
        </w:tc>
        <w:tc>
          <w:tcPr>
            <w:tcW w:w="1380" w:type="dxa"/>
            <w:noWrap w:val="0"/>
            <w:vAlign w:val="center"/>
          </w:tcPr>
          <w:p>
            <w:pPr>
              <w:widowControl/>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2023年</w:t>
            </w:r>
          </w:p>
          <w:p>
            <w:pPr>
              <w:widowControl/>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noWrap w:val="0"/>
            <w:vAlign w:val="center"/>
          </w:tcPr>
          <w:p>
            <w:pPr>
              <w:widowControl/>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32</w:t>
            </w:r>
          </w:p>
        </w:tc>
        <w:tc>
          <w:tcPr>
            <w:tcW w:w="8055" w:type="dxa"/>
            <w:noWrap w:val="0"/>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完善配套绿化，牵头做好管辖范围内新建、改建城际交通干道、国道、省道配套绿化工程，绿化带宽度不得低于5米，道路绿化达标率不低于85%。</w:t>
            </w:r>
          </w:p>
        </w:tc>
        <w:tc>
          <w:tcPr>
            <w:tcW w:w="3390" w:type="dxa"/>
            <w:vMerge w:val="continue"/>
            <w:noWrap w:val="0"/>
            <w:vAlign w:val="center"/>
          </w:tcPr>
          <w:p>
            <w:pPr>
              <w:widowControl/>
              <w:spacing w:line="300" w:lineRule="exact"/>
              <w:jc w:val="center"/>
              <w:rPr>
                <w:rFonts w:hint="eastAsia" w:ascii="仿宋_GB2312" w:hAnsi="仿宋_GB2312" w:eastAsia="仿宋_GB2312" w:cs="仿宋_GB2312"/>
                <w:sz w:val="24"/>
                <w:szCs w:val="24"/>
              </w:rPr>
            </w:pPr>
          </w:p>
        </w:tc>
        <w:tc>
          <w:tcPr>
            <w:tcW w:w="1380" w:type="dxa"/>
            <w:noWrap w:val="0"/>
            <w:vAlign w:val="center"/>
          </w:tcPr>
          <w:p>
            <w:pPr>
              <w:widowControl/>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2022年</w:t>
            </w:r>
          </w:p>
          <w:p>
            <w:pPr>
              <w:widowControl/>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470" w:type="dxa"/>
            <w:noWrap w:val="0"/>
            <w:vAlign w:val="center"/>
          </w:tcPr>
          <w:p>
            <w:pPr>
              <w:widowControl/>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33</w:t>
            </w:r>
          </w:p>
        </w:tc>
        <w:tc>
          <w:tcPr>
            <w:tcW w:w="805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整顿规范城市出租车客运市场秩序，提升城市形象。</w:t>
            </w:r>
          </w:p>
        </w:tc>
        <w:tc>
          <w:tcPr>
            <w:tcW w:w="3390" w:type="dxa"/>
            <w:vMerge w:val="continue"/>
            <w:noWrap w:val="0"/>
            <w:vAlign w:val="center"/>
          </w:tcPr>
          <w:p>
            <w:pPr>
              <w:widowControl/>
              <w:spacing w:line="300" w:lineRule="exact"/>
              <w:jc w:val="center"/>
              <w:rPr>
                <w:rFonts w:hint="eastAsia" w:ascii="仿宋_GB2312" w:hAnsi="仿宋_GB2312" w:eastAsia="仿宋_GB2312" w:cs="仿宋_GB2312"/>
                <w:kern w:val="0"/>
                <w:sz w:val="24"/>
                <w:szCs w:val="24"/>
              </w:rPr>
            </w:pPr>
          </w:p>
        </w:tc>
        <w:tc>
          <w:tcPr>
            <w:tcW w:w="1380" w:type="dxa"/>
            <w:noWrap w:val="0"/>
            <w:vAlign w:val="center"/>
          </w:tcPr>
          <w:p>
            <w:pPr>
              <w:widowControl/>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长期</w:t>
            </w:r>
          </w:p>
        </w:tc>
      </w:tr>
    </w:tbl>
    <w:p>
      <w:pPr>
        <w:pStyle w:val="2"/>
        <w:rPr>
          <w:rFonts w:hint="eastAsia"/>
        </w:rPr>
      </w:pPr>
    </w:p>
    <w:p/>
    <w:p>
      <w:pPr>
        <w:pStyle w:val="2"/>
      </w:pPr>
    </w:p>
    <w:p>
      <w:pPr>
        <w:pStyle w:val="2"/>
      </w:pPr>
    </w:p>
    <w:p>
      <w:pPr>
        <w:pStyle w:val="2"/>
      </w:pPr>
    </w:p>
    <w:p>
      <w:pPr>
        <w:pStyle w:val="2"/>
      </w:pPr>
    </w:p>
    <w:p>
      <w:pPr>
        <w:jc w:val="left"/>
        <w:rPr>
          <w:rFonts w:hint="eastAsia" w:ascii="黑体" w:hAnsi="黑体" w:eastAsia="黑体" w:cs="黑体"/>
          <w:sz w:val="32"/>
          <w:szCs w:val="32"/>
        </w:rPr>
      </w:pPr>
    </w:p>
    <w:p>
      <w:pPr>
        <w:jc w:val="left"/>
        <w:rPr>
          <w:rFonts w:hint="default"/>
          <w:lang w:val="en-US"/>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华文中宋" w:eastAsia="方正小标宋简体" w:cs="方正大标宋简体"/>
          <w:sz w:val="44"/>
          <w:szCs w:val="44"/>
        </w:rPr>
        <w:t>滕州市创建省级全域旅游示范区工作</w:t>
      </w:r>
      <w:r>
        <w:rPr>
          <w:rFonts w:hint="eastAsia" w:ascii="方正小标宋简体" w:hAnsi="方正小标宋简体" w:eastAsia="方正小标宋简体" w:cs="方正小标宋简体"/>
          <w:kern w:val="0"/>
          <w:sz w:val="44"/>
          <w:szCs w:val="44"/>
        </w:rPr>
        <w:t>责</w:t>
      </w:r>
      <w:r>
        <w:rPr>
          <w:rFonts w:hint="eastAsia" w:ascii="方正小标宋简体" w:hAnsi="方正小标宋简体" w:eastAsia="方正小标宋简体" w:cs="方正小标宋简体"/>
          <w:sz w:val="44"/>
          <w:szCs w:val="44"/>
        </w:rPr>
        <w:t>任分工一览表</w:t>
      </w:r>
    </w:p>
    <w:p>
      <w:pPr>
        <w:pStyle w:val="2"/>
        <w:spacing w:after="0" w:line="300" w:lineRule="exact"/>
        <w:rPr>
          <w:rFonts w:hint="eastAsia"/>
        </w:rPr>
      </w:pPr>
    </w:p>
    <w:tbl>
      <w:tblPr>
        <w:tblStyle w:val="7"/>
        <w:tblW w:w="1478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48"/>
        <w:gridCol w:w="1677"/>
        <w:gridCol w:w="2175"/>
        <w:gridCol w:w="5822"/>
        <w:gridCol w:w="1386"/>
        <w:gridCol w:w="257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0" w:hRule="atLeast"/>
          <w:tblHeader/>
          <w:jc w:val="center"/>
        </w:trPr>
        <w:tc>
          <w:tcPr>
            <w:tcW w:w="1148" w:type="dxa"/>
            <w:noWrap w:val="0"/>
            <w:vAlign w:val="center"/>
          </w:tcPr>
          <w:p>
            <w:pPr>
              <w:adjustRightInd w:val="0"/>
              <w:spacing w:line="340" w:lineRule="exact"/>
              <w:jc w:val="center"/>
              <w:rPr>
                <w:rFonts w:ascii="黑体" w:hAnsi="黑体" w:eastAsia="黑体" w:cs="黑体"/>
                <w:bCs/>
                <w:color w:val="000000"/>
                <w:kern w:val="0"/>
                <w:sz w:val="24"/>
                <w:szCs w:val="24"/>
              </w:rPr>
            </w:pPr>
            <w:r>
              <w:rPr>
                <w:rFonts w:hint="eastAsia" w:ascii="黑体" w:hAnsi="黑体" w:eastAsia="黑体" w:cs="黑体"/>
                <w:bCs/>
                <w:color w:val="000000"/>
                <w:kern w:val="0"/>
                <w:sz w:val="24"/>
                <w:szCs w:val="24"/>
              </w:rPr>
              <w:t>序号</w:t>
            </w:r>
          </w:p>
        </w:tc>
        <w:tc>
          <w:tcPr>
            <w:tcW w:w="1677" w:type="dxa"/>
            <w:noWrap w:val="0"/>
            <w:vAlign w:val="center"/>
          </w:tcPr>
          <w:p>
            <w:pPr>
              <w:adjustRightInd w:val="0"/>
              <w:spacing w:line="340" w:lineRule="exact"/>
              <w:jc w:val="center"/>
              <w:rPr>
                <w:rFonts w:hint="eastAsia" w:ascii="黑体" w:hAnsi="黑体" w:eastAsia="黑体" w:cs="黑体"/>
                <w:bCs/>
                <w:color w:val="000000"/>
                <w:kern w:val="0"/>
                <w:sz w:val="24"/>
                <w:szCs w:val="24"/>
                <w:lang w:eastAsia="zh-CN"/>
              </w:rPr>
            </w:pPr>
            <w:r>
              <w:rPr>
                <w:rFonts w:hint="eastAsia" w:ascii="黑体" w:hAnsi="黑体" w:eastAsia="黑体" w:cs="黑体"/>
                <w:bCs/>
                <w:color w:val="000000"/>
                <w:kern w:val="0"/>
                <w:sz w:val="24"/>
                <w:szCs w:val="24"/>
                <w:lang w:eastAsia="zh-CN"/>
              </w:rPr>
              <w:t>项目</w:t>
            </w:r>
          </w:p>
        </w:tc>
        <w:tc>
          <w:tcPr>
            <w:tcW w:w="2175" w:type="dxa"/>
            <w:noWrap w:val="0"/>
            <w:vAlign w:val="center"/>
          </w:tcPr>
          <w:p>
            <w:pPr>
              <w:adjustRightInd w:val="0"/>
              <w:spacing w:line="340" w:lineRule="exact"/>
              <w:jc w:val="center"/>
              <w:rPr>
                <w:rFonts w:ascii="黑体" w:hAnsi="黑体" w:eastAsia="黑体" w:cs="黑体"/>
                <w:bCs/>
                <w:color w:val="000000"/>
                <w:kern w:val="0"/>
                <w:sz w:val="24"/>
                <w:szCs w:val="24"/>
              </w:rPr>
            </w:pPr>
            <w:r>
              <w:rPr>
                <w:rFonts w:hint="eastAsia" w:ascii="黑体" w:hAnsi="黑体" w:eastAsia="黑体" w:cs="黑体"/>
                <w:bCs/>
                <w:color w:val="000000"/>
                <w:kern w:val="0"/>
                <w:sz w:val="24"/>
                <w:szCs w:val="24"/>
              </w:rPr>
              <w:t>内容</w:t>
            </w:r>
          </w:p>
        </w:tc>
        <w:tc>
          <w:tcPr>
            <w:tcW w:w="5822" w:type="dxa"/>
            <w:noWrap w:val="0"/>
            <w:vAlign w:val="center"/>
          </w:tcPr>
          <w:p>
            <w:pPr>
              <w:adjustRightInd w:val="0"/>
              <w:spacing w:line="340" w:lineRule="exact"/>
              <w:jc w:val="center"/>
              <w:rPr>
                <w:rFonts w:ascii="黑体" w:hAnsi="黑体" w:eastAsia="黑体" w:cs="黑体"/>
                <w:bCs/>
                <w:color w:val="000000"/>
                <w:kern w:val="0"/>
                <w:sz w:val="24"/>
                <w:szCs w:val="24"/>
              </w:rPr>
            </w:pPr>
            <w:r>
              <w:rPr>
                <w:rFonts w:hint="eastAsia" w:ascii="黑体" w:hAnsi="黑体" w:eastAsia="黑体" w:cs="黑体"/>
                <w:bCs/>
                <w:color w:val="000000"/>
                <w:kern w:val="0"/>
                <w:sz w:val="24"/>
                <w:szCs w:val="24"/>
              </w:rPr>
              <w:t>任务分工</w:t>
            </w:r>
          </w:p>
        </w:tc>
        <w:tc>
          <w:tcPr>
            <w:tcW w:w="1386" w:type="dxa"/>
            <w:noWrap w:val="0"/>
            <w:vAlign w:val="center"/>
          </w:tcPr>
          <w:p>
            <w:pPr>
              <w:adjustRightInd w:val="0"/>
              <w:spacing w:line="340" w:lineRule="exact"/>
              <w:jc w:val="center"/>
              <w:rPr>
                <w:rFonts w:ascii="黑体" w:hAnsi="黑体" w:eastAsia="黑体" w:cs="黑体"/>
                <w:bCs/>
                <w:color w:val="000000"/>
                <w:kern w:val="0"/>
                <w:sz w:val="24"/>
                <w:szCs w:val="24"/>
              </w:rPr>
            </w:pPr>
            <w:r>
              <w:rPr>
                <w:rFonts w:hint="eastAsia" w:ascii="黑体" w:hAnsi="黑体" w:eastAsia="黑体" w:cs="黑体"/>
                <w:bCs/>
                <w:color w:val="000000"/>
                <w:kern w:val="0"/>
                <w:sz w:val="24"/>
                <w:szCs w:val="24"/>
              </w:rPr>
              <w:t>验收方法与说明</w:t>
            </w:r>
          </w:p>
        </w:tc>
        <w:tc>
          <w:tcPr>
            <w:tcW w:w="2574" w:type="dxa"/>
            <w:noWrap w:val="0"/>
            <w:vAlign w:val="center"/>
          </w:tcPr>
          <w:p>
            <w:pPr>
              <w:adjustRightInd w:val="0"/>
              <w:spacing w:line="340" w:lineRule="exact"/>
              <w:jc w:val="center"/>
              <w:rPr>
                <w:rFonts w:ascii="黑体" w:hAnsi="黑体" w:eastAsia="黑体" w:cs="黑体"/>
                <w:bCs/>
                <w:color w:val="000000"/>
                <w:kern w:val="0"/>
                <w:sz w:val="24"/>
                <w:szCs w:val="24"/>
              </w:rPr>
            </w:pPr>
            <w:r>
              <w:rPr>
                <w:rFonts w:hint="eastAsia" w:ascii="黑体" w:hAnsi="黑体" w:eastAsia="黑体" w:cs="黑体"/>
                <w:bCs/>
                <w:color w:val="000000"/>
                <w:kern w:val="0"/>
                <w:sz w:val="24"/>
                <w:szCs w:val="24"/>
              </w:rPr>
              <w:t>责任单位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69" w:hRule="atLeast"/>
          <w:jc w:val="center"/>
        </w:trPr>
        <w:tc>
          <w:tcPr>
            <w:tcW w:w="1148" w:type="dxa"/>
            <w:noWrap w:val="0"/>
            <w:vAlign w:val="center"/>
          </w:tcPr>
          <w:p>
            <w:pPr>
              <w:spacing w:line="30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1.2.2</w:t>
            </w:r>
          </w:p>
        </w:tc>
        <w:tc>
          <w:tcPr>
            <w:tcW w:w="1677" w:type="dxa"/>
            <w:vMerge w:val="restart"/>
            <w:noWrap w:val="0"/>
            <w:vAlign w:val="center"/>
          </w:tcPr>
          <w:p>
            <w:pPr>
              <w:spacing w:line="300" w:lineRule="exact"/>
              <w:jc w:val="center"/>
              <w:rPr>
                <w:rFonts w:hint="eastAsia" w:ascii="仿宋_GB2312" w:hAnsi="仿宋_GB2312" w:eastAsia="仿宋_GB2312" w:cs="仿宋_GB2312"/>
                <w:bCs/>
                <w:kern w:val="0"/>
                <w:sz w:val="24"/>
                <w:szCs w:val="24"/>
                <w:lang w:eastAsia="zh-CN"/>
              </w:rPr>
            </w:pPr>
            <w:r>
              <w:rPr>
                <w:rFonts w:hint="eastAsia" w:ascii="仿宋_GB2312" w:hAnsi="仿宋_GB2312" w:eastAsia="仿宋_GB2312" w:cs="仿宋_GB2312"/>
                <w:bCs/>
                <w:kern w:val="0"/>
                <w:sz w:val="24"/>
                <w:szCs w:val="24"/>
                <w:lang w:eastAsia="zh-CN"/>
              </w:rPr>
              <w:t>体制机制</w:t>
            </w:r>
          </w:p>
        </w:tc>
        <w:tc>
          <w:tcPr>
            <w:tcW w:w="2175" w:type="dxa"/>
            <w:noWrap w:val="0"/>
            <w:vAlign w:val="center"/>
          </w:tcPr>
          <w:p>
            <w:pPr>
              <w:spacing w:line="30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旅游综合监管机制</w:t>
            </w:r>
          </w:p>
        </w:tc>
        <w:tc>
          <w:tcPr>
            <w:tcW w:w="5822" w:type="dxa"/>
            <w:noWrap w:val="0"/>
            <w:vAlign w:val="center"/>
          </w:tcPr>
          <w:p>
            <w:pPr>
              <w:spacing w:line="300" w:lineRule="exact"/>
              <w:jc w:val="left"/>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强化涉旅部门联合执法，与相关监管部门协调配合，各司其职，形成既分工又合作的工作机制，依法治旅。</w:t>
            </w:r>
          </w:p>
        </w:tc>
        <w:tc>
          <w:tcPr>
            <w:tcW w:w="1386" w:type="dxa"/>
            <w:noWrap w:val="0"/>
            <w:vAlign w:val="center"/>
          </w:tcPr>
          <w:p>
            <w:pPr>
              <w:spacing w:line="30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文档检查</w:t>
            </w:r>
          </w:p>
        </w:tc>
        <w:tc>
          <w:tcPr>
            <w:tcW w:w="2574" w:type="dxa"/>
            <w:noWrap w:val="0"/>
            <w:vAlign w:val="center"/>
          </w:tcPr>
          <w:p>
            <w:pPr>
              <w:spacing w:line="290" w:lineRule="exact"/>
              <w:jc w:val="center"/>
              <w:rPr>
                <w:rFonts w:hint="eastAsia" w:ascii="仿宋_GB2312" w:hAnsi="仿宋_GB2312" w:eastAsia="仿宋_GB2312" w:cs="仿宋_GB2312"/>
                <w:bCs/>
                <w:kern w:val="0"/>
                <w:sz w:val="24"/>
                <w:szCs w:val="24"/>
                <w:lang w:eastAsia="zh-CN"/>
              </w:rPr>
            </w:pPr>
            <w:r>
              <w:rPr>
                <w:rFonts w:hint="eastAsia" w:ascii="仿宋_GB2312" w:hAnsi="仿宋_GB2312" w:eastAsia="仿宋_GB2312" w:cs="仿宋_GB2312"/>
                <w:bCs/>
                <w:kern w:val="0"/>
                <w:sz w:val="24"/>
                <w:szCs w:val="24"/>
                <w:lang w:eastAsia="zh-CN"/>
              </w:rPr>
              <w:t>交通运输服务中心</w:t>
            </w:r>
            <w:r>
              <w:rPr>
                <w:rFonts w:hint="eastAsia" w:ascii="仿宋_GB2312" w:hAnsi="仿宋_GB2312" w:eastAsia="仿宋_GB2312" w:cs="仿宋_GB2312"/>
                <w:bCs/>
                <w:kern w:val="0"/>
                <w:sz w:val="24"/>
                <w:szCs w:val="24"/>
                <w:lang w:val="en-US" w:eastAsia="zh-CN"/>
              </w:rPr>
              <w:t xml:space="preserve">  </w:t>
            </w:r>
            <w:r>
              <w:rPr>
                <w:rFonts w:hint="eastAsia" w:ascii="仿宋_GB2312" w:hAnsi="仿宋_GB2312" w:eastAsia="仿宋_GB2312" w:cs="仿宋_GB2312"/>
                <w:kern w:val="0"/>
                <w:sz w:val="24"/>
                <w:szCs w:val="24"/>
                <w:lang w:eastAsia="zh-CN"/>
              </w:rPr>
              <w:t>交通运输综合行政执法大队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0" w:hRule="atLeast"/>
          <w:jc w:val="center"/>
        </w:trPr>
        <w:tc>
          <w:tcPr>
            <w:tcW w:w="1148" w:type="dxa"/>
            <w:noWrap w:val="0"/>
            <w:vAlign w:val="center"/>
          </w:tcPr>
          <w:p>
            <w:pPr>
              <w:spacing w:line="32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1.4</w:t>
            </w:r>
          </w:p>
        </w:tc>
        <w:tc>
          <w:tcPr>
            <w:tcW w:w="1677" w:type="dxa"/>
            <w:vMerge w:val="continue"/>
            <w:noWrap w:val="0"/>
            <w:vAlign w:val="center"/>
          </w:tcPr>
          <w:p>
            <w:pPr>
              <w:spacing w:line="320" w:lineRule="exact"/>
              <w:jc w:val="center"/>
              <w:rPr>
                <w:rFonts w:hint="eastAsia" w:ascii="仿宋_GB2312" w:hAnsi="仿宋_GB2312" w:eastAsia="仿宋_GB2312" w:cs="仿宋_GB2312"/>
                <w:bCs/>
                <w:kern w:val="0"/>
                <w:sz w:val="24"/>
                <w:szCs w:val="24"/>
              </w:rPr>
            </w:pPr>
          </w:p>
        </w:tc>
        <w:tc>
          <w:tcPr>
            <w:tcW w:w="2175" w:type="dxa"/>
            <w:noWrap w:val="0"/>
            <w:vAlign w:val="center"/>
          </w:tcPr>
          <w:p>
            <w:pPr>
              <w:spacing w:line="32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统计制度</w:t>
            </w:r>
          </w:p>
        </w:tc>
        <w:tc>
          <w:tcPr>
            <w:tcW w:w="5822" w:type="dxa"/>
            <w:noWrap w:val="0"/>
            <w:vAlign w:val="center"/>
          </w:tcPr>
          <w:p>
            <w:pPr>
              <w:spacing w:line="320" w:lineRule="exact"/>
              <w:jc w:val="left"/>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健全现代旅游统计制度与统计体系，渠道畅通，数据完整，报送及时。</w:t>
            </w:r>
          </w:p>
        </w:tc>
        <w:tc>
          <w:tcPr>
            <w:tcW w:w="1386" w:type="dxa"/>
            <w:noWrap w:val="0"/>
            <w:vAlign w:val="center"/>
          </w:tcPr>
          <w:p>
            <w:pPr>
              <w:spacing w:line="32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文档检查</w:t>
            </w:r>
          </w:p>
        </w:tc>
        <w:tc>
          <w:tcPr>
            <w:tcW w:w="2574" w:type="dxa"/>
            <w:noWrap w:val="0"/>
            <w:vAlign w:val="center"/>
          </w:tcPr>
          <w:p>
            <w:pPr>
              <w:spacing w:line="32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lang w:eastAsia="zh-CN"/>
              </w:rPr>
              <w:t>交通运输服务中心</w:t>
            </w:r>
            <w:r>
              <w:rPr>
                <w:rFonts w:hint="eastAsia" w:ascii="仿宋_GB2312" w:hAnsi="仿宋_GB2312" w:eastAsia="仿宋_GB2312" w:cs="仿宋_GB2312"/>
                <w:bCs/>
                <w:kern w:val="0"/>
                <w:sz w:val="24"/>
                <w:szCs w:val="24"/>
                <w:lang w:val="en-US" w:eastAsia="zh-CN"/>
              </w:rPr>
              <w:t xml:space="preserve">  </w:t>
            </w:r>
            <w:r>
              <w:rPr>
                <w:rFonts w:hint="eastAsia" w:ascii="仿宋_GB2312" w:hAnsi="仿宋_GB2312" w:eastAsia="仿宋_GB2312" w:cs="仿宋_GB2312"/>
                <w:bCs/>
                <w:kern w:val="0"/>
                <w:sz w:val="24"/>
                <w:szCs w:val="24"/>
                <w:lang w:eastAsia="zh-CN"/>
              </w:rPr>
              <w:t>局相关单位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9" w:hRule="atLeast"/>
          <w:jc w:val="center"/>
        </w:trPr>
        <w:tc>
          <w:tcPr>
            <w:tcW w:w="1148" w:type="dxa"/>
            <w:noWrap w:val="0"/>
            <w:vAlign w:val="center"/>
          </w:tcPr>
          <w:p>
            <w:pPr>
              <w:spacing w:line="31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2.1.3</w:t>
            </w:r>
          </w:p>
        </w:tc>
        <w:tc>
          <w:tcPr>
            <w:tcW w:w="1677" w:type="dxa"/>
            <w:noWrap w:val="0"/>
            <w:vAlign w:val="center"/>
          </w:tcPr>
          <w:p>
            <w:pPr>
              <w:spacing w:line="310" w:lineRule="exact"/>
              <w:jc w:val="center"/>
              <w:rPr>
                <w:rFonts w:hint="eastAsia" w:ascii="仿宋_GB2312" w:hAnsi="仿宋_GB2312" w:eastAsia="仿宋_GB2312" w:cs="仿宋_GB2312"/>
                <w:bCs/>
                <w:kern w:val="0"/>
                <w:sz w:val="24"/>
                <w:szCs w:val="24"/>
                <w:lang w:eastAsia="zh-CN"/>
              </w:rPr>
            </w:pPr>
            <w:r>
              <w:rPr>
                <w:rFonts w:hint="eastAsia" w:ascii="仿宋_GB2312" w:hAnsi="仿宋_GB2312" w:eastAsia="仿宋_GB2312" w:cs="仿宋_GB2312"/>
                <w:bCs/>
                <w:kern w:val="0"/>
                <w:sz w:val="24"/>
                <w:szCs w:val="24"/>
                <w:lang w:eastAsia="zh-CN"/>
              </w:rPr>
              <w:t>政策保障</w:t>
            </w:r>
          </w:p>
        </w:tc>
        <w:tc>
          <w:tcPr>
            <w:tcW w:w="2175" w:type="dxa"/>
            <w:noWrap w:val="0"/>
            <w:vAlign w:val="center"/>
          </w:tcPr>
          <w:p>
            <w:pPr>
              <w:spacing w:line="31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部门支持</w:t>
            </w:r>
          </w:p>
          <w:p>
            <w:pPr>
              <w:spacing w:line="31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政策文件</w:t>
            </w:r>
          </w:p>
        </w:tc>
        <w:tc>
          <w:tcPr>
            <w:tcW w:w="5822" w:type="dxa"/>
            <w:noWrap w:val="0"/>
            <w:vAlign w:val="center"/>
          </w:tcPr>
          <w:p>
            <w:pPr>
              <w:spacing w:line="310" w:lineRule="exact"/>
              <w:jc w:val="left"/>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交通部门出台（或通过人民政府出台）全域旅游发展专项政策文件，且配套实施方案，落实情况良好。</w:t>
            </w:r>
          </w:p>
        </w:tc>
        <w:tc>
          <w:tcPr>
            <w:tcW w:w="1386" w:type="dxa"/>
            <w:noWrap w:val="0"/>
            <w:vAlign w:val="center"/>
          </w:tcPr>
          <w:p>
            <w:pPr>
              <w:spacing w:line="31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文档、现场综合检查</w:t>
            </w:r>
          </w:p>
        </w:tc>
        <w:tc>
          <w:tcPr>
            <w:tcW w:w="2574" w:type="dxa"/>
            <w:noWrap w:val="0"/>
            <w:vAlign w:val="center"/>
          </w:tcPr>
          <w:p>
            <w:pPr>
              <w:spacing w:line="31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lang w:eastAsia="zh-CN"/>
              </w:rPr>
              <w:t>交通运输服务中心</w:t>
            </w:r>
            <w:r>
              <w:rPr>
                <w:rFonts w:hint="eastAsia" w:ascii="仿宋_GB2312" w:hAnsi="仿宋_GB2312" w:eastAsia="仿宋_GB2312" w:cs="仿宋_GB2312"/>
                <w:bCs/>
                <w:kern w:val="0"/>
                <w:sz w:val="24"/>
                <w:szCs w:val="24"/>
                <w:lang w:val="en-US" w:eastAsia="zh-CN"/>
              </w:rPr>
              <w:t xml:space="preserve">  </w:t>
            </w:r>
            <w:r>
              <w:rPr>
                <w:rFonts w:hint="eastAsia" w:ascii="仿宋_GB2312" w:hAnsi="仿宋_GB2312" w:eastAsia="仿宋_GB2312" w:cs="仿宋_GB2312"/>
                <w:bCs/>
                <w:kern w:val="0"/>
                <w:sz w:val="24"/>
                <w:szCs w:val="24"/>
                <w:lang w:eastAsia="zh-CN"/>
              </w:rPr>
              <w:t>信息宣传科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0" w:hRule="atLeast"/>
          <w:jc w:val="center"/>
        </w:trPr>
        <w:tc>
          <w:tcPr>
            <w:tcW w:w="1148" w:type="dxa"/>
            <w:noWrap w:val="0"/>
            <w:vAlign w:val="center"/>
          </w:tcPr>
          <w:p>
            <w:pPr>
              <w:spacing w:line="32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3.1.1.1</w:t>
            </w:r>
          </w:p>
        </w:tc>
        <w:tc>
          <w:tcPr>
            <w:tcW w:w="1677" w:type="dxa"/>
            <w:vMerge w:val="restart"/>
            <w:noWrap w:val="0"/>
            <w:vAlign w:val="center"/>
          </w:tcPr>
          <w:p>
            <w:pPr>
              <w:spacing w:line="320" w:lineRule="exact"/>
              <w:jc w:val="center"/>
              <w:rPr>
                <w:rFonts w:hint="eastAsia" w:ascii="仿宋_GB2312" w:hAnsi="仿宋_GB2312" w:eastAsia="仿宋_GB2312" w:cs="仿宋_GB2312"/>
                <w:bCs/>
                <w:kern w:val="0"/>
                <w:sz w:val="24"/>
                <w:szCs w:val="24"/>
                <w:lang w:eastAsia="zh-CN"/>
              </w:rPr>
            </w:pPr>
            <w:r>
              <w:rPr>
                <w:rFonts w:hint="eastAsia" w:ascii="仿宋_GB2312" w:hAnsi="仿宋_GB2312" w:eastAsia="仿宋_GB2312" w:cs="仿宋_GB2312"/>
                <w:bCs/>
                <w:kern w:val="0"/>
                <w:sz w:val="24"/>
                <w:szCs w:val="24"/>
                <w:lang w:eastAsia="zh-CN"/>
              </w:rPr>
              <w:t>公共服务</w:t>
            </w:r>
          </w:p>
        </w:tc>
        <w:tc>
          <w:tcPr>
            <w:tcW w:w="2175" w:type="dxa"/>
            <w:noWrap w:val="0"/>
            <w:vAlign w:val="center"/>
          </w:tcPr>
          <w:p>
            <w:pPr>
              <w:spacing w:line="32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直达机场</w:t>
            </w:r>
          </w:p>
        </w:tc>
        <w:tc>
          <w:tcPr>
            <w:tcW w:w="5822" w:type="dxa"/>
            <w:noWrap w:val="0"/>
            <w:vAlign w:val="center"/>
          </w:tcPr>
          <w:p>
            <w:pPr>
              <w:spacing w:line="320" w:lineRule="exact"/>
              <w:jc w:val="left"/>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直达机场距离中心城市（镇）在150公里以内的；150-200公里以内的；高于200公里以上的。</w:t>
            </w:r>
          </w:p>
        </w:tc>
        <w:tc>
          <w:tcPr>
            <w:tcW w:w="1386" w:type="dxa"/>
            <w:noWrap w:val="0"/>
            <w:vAlign w:val="center"/>
          </w:tcPr>
          <w:p>
            <w:pPr>
              <w:spacing w:line="32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文档检查</w:t>
            </w:r>
          </w:p>
        </w:tc>
        <w:tc>
          <w:tcPr>
            <w:tcW w:w="2574" w:type="dxa"/>
            <w:vMerge w:val="restart"/>
            <w:noWrap w:val="0"/>
            <w:vAlign w:val="center"/>
          </w:tcPr>
          <w:p>
            <w:pPr>
              <w:spacing w:line="320" w:lineRule="exact"/>
              <w:jc w:val="center"/>
              <w:rPr>
                <w:rFonts w:hint="eastAsia" w:ascii="仿宋_GB2312" w:hAnsi="仿宋_GB2312" w:eastAsia="仿宋_GB2312" w:cs="仿宋_GB2312"/>
                <w:bCs/>
                <w:kern w:val="0"/>
                <w:sz w:val="24"/>
                <w:szCs w:val="24"/>
                <w:lang w:eastAsia="zh-CN"/>
              </w:rPr>
            </w:pPr>
            <w:r>
              <w:rPr>
                <w:rFonts w:hint="eastAsia" w:ascii="仿宋_GB2312" w:hAnsi="仿宋_GB2312" w:eastAsia="仿宋_GB2312" w:cs="仿宋_GB2312"/>
                <w:bCs/>
                <w:kern w:val="0"/>
                <w:sz w:val="24"/>
                <w:szCs w:val="24"/>
                <w:lang w:eastAsia="zh-CN"/>
              </w:rPr>
              <w:t>交通运输服务中心</w:t>
            </w:r>
            <w:r>
              <w:rPr>
                <w:rFonts w:hint="eastAsia" w:ascii="仿宋_GB2312" w:hAnsi="仿宋_GB2312" w:eastAsia="仿宋_GB2312" w:cs="仿宋_GB2312"/>
                <w:bCs/>
                <w:kern w:val="0"/>
                <w:sz w:val="24"/>
                <w:szCs w:val="24"/>
                <w:lang w:val="en-US" w:eastAsia="zh-CN"/>
              </w:rPr>
              <w:t xml:space="preserve">  规划基建科</w:t>
            </w:r>
          </w:p>
          <w:p>
            <w:pPr>
              <w:spacing w:line="320" w:lineRule="exact"/>
              <w:jc w:val="center"/>
              <w:rPr>
                <w:rFonts w:ascii="仿宋_GB2312" w:hAnsi="仿宋_GB2312" w:eastAsia="仿宋_GB2312" w:cs="仿宋_GB2312"/>
                <w:bCs/>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50" w:hRule="atLeast"/>
          <w:jc w:val="center"/>
        </w:trPr>
        <w:tc>
          <w:tcPr>
            <w:tcW w:w="1148" w:type="dxa"/>
            <w:noWrap w:val="0"/>
            <w:vAlign w:val="center"/>
          </w:tcPr>
          <w:p>
            <w:pPr>
              <w:spacing w:line="32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3.1.1.2</w:t>
            </w:r>
          </w:p>
        </w:tc>
        <w:tc>
          <w:tcPr>
            <w:tcW w:w="1677" w:type="dxa"/>
            <w:vMerge w:val="continue"/>
            <w:noWrap w:val="0"/>
            <w:vAlign w:val="center"/>
          </w:tcPr>
          <w:p>
            <w:pPr>
              <w:spacing w:line="320" w:lineRule="exact"/>
              <w:jc w:val="center"/>
              <w:rPr>
                <w:rFonts w:hint="eastAsia" w:ascii="仿宋_GB2312" w:hAnsi="仿宋_GB2312" w:eastAsia="仿宋_GB2312" w:cs="仿宋_GB2312"/>
                <w:bCs/>
                <w:kern w:val="0"/>
                <w:sz w:val="24"/>
                <w:szCs w:val="24"/>
              </w:rPr>
            </w:pPr>
          </w:p>
        </w:tc>
        <w:tc>
          <w:tcPr>
            <w:tcW w:w="2175" w:type="dxa"/>
            <w:noWrap w:val="0"/>
            <w:vAlign w:val="center"/>
          </w:tcPr>
          <w:p>
            <w:pPr>
              <w:spacing w:line="32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铁路、公路、港口等</w:t>
            </w:r>
          </w:p>
        </w:tc>
        <w:tc>
          <w:tcPr>
            <w:tcW w:w="5822" w:type="dxa"/>
            <w:noWrap w:val="0"/>
            <w:vAlign w:val="center"/>
          </w:tcPr>
          <w:p>
            <w:pPr>
              <w:spacing w:line="320" w:lineRule="exact"/>
              <w:jc w:val="left"/>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有过境高速公路进出口、高铁停靠站、国际邮轮港口、旅游直升机场或开通旅游专列的；有一般过境国道、客运火车站或客运码头的；有其他省道。</w:t>
            </w:r>
          </w:p>
        </w:tc>
        <w:tc>
          <w:tcPr>
            <w:tcW w:w="1386" w:type="dxa"/>
            <w:noWrap w:val="0"/>
            <w:vAlign w:val="center"/>
          </w:tcPr>
          <w:p>
            <w:pPr>
              <w:spacing w:line="32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文档检查</w:t>
            </w:r>
          </w:p>
        </w:tc>
        <w:tc>
          <w:tcPr>
            <w:tcW w:w="2574" w:type="dxa"/>
            <w:vMerge w:val="continue"/>
            <w:noWrap w:val="0"/>
            <w:vAlign w:val="center"/>
          </w:tcPr>
          <w:p>
            <w:pPr>
              <w:spacing w:line="320" w:lineRule="exact"/>
              <w:jc w:val="center"/>
              <w:rPr>
                <w:rFonts w:ascii="仿宋_GB2312" w:hAnsi="仿宋_GB2312" w:eastAsia="仿宋_GB2312" w:cs="仿宋_GB2312"/>
                <w:bCs/>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4" w:hRule="atLeast"/>
          <w:jc w:val="center"/>
        </w:trPr>
        <w:tc>
          <w:tcPr>
            <w:tcW w:w="1148" w:type="dxa"/>
            <w:noWrap w:val="0"/>
            <w:vAlign w:val="center"/>
          </w:tcPr>
          <w:p>
            <w:pPr>
              <w:spacing w:line="32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3.1.2</w:t>
            </w:r>
          </w:p>
        </w:tc>
        <w:tc>
          <w:tcPr>
            <w:tcW w:w="1677" w:type="dxa"/>
            <w:vMerge w:val="continue"/>
            <w:noWrap w:val="0"/>
            <w:vAlign w:val="center"/>
          </w:tcPr>
          <w:p>
            <w:pPr>
              <w:spacing w:line="320" w:lineRule="exact"/>
              <w:jc w:val="center"/>
              <w:rPr>
                <w:rFonts w:hint="eastAsia" w:ascii="仿宋_GB2312" w:hAnsi="仿宋_GB2312" w:eastAsia="仿宋_GB2312" w:cs="仿宋_GB2312"/>
                <w:bCs/>
                <w:kern w:val="0"/>
                <w:sz w:val="24"/>
                <w:szCs w:val="24"/>
              </w:rPr>
            </w:pPr>
          </w:p>
        </w:tc>
        <w:tc>
          <w:tcPr>
            <w:tcW w:w="2175" w:type="dxa"/>
            <w:noWrap w:val="0"/>
            <w:vAlign w:val="center"/>
          </w:tcPr>
          <w:p>
            <w:pPr>
              <w:spacing w:line="32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外部交通</w:t>
            </w:r>
          </w:p>
          <w:p>
            <w:pPr>
              <w:spacing w:line="32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网络</w:t>
            </w:r>
          </w:p>
        </w:tc>
        <w:tc>
          <w:tcPr>
            <w:tcW w:w="5822" w:type="dxa"/>
            <w:noWrap w:val="0"/>
            <w:vAlign w:val="center"/>
          </w:tcPr>
          <w:p>
            <w:pPr>
              <w:spacing w:line="320" w:lineRule="exact"/>
              <w:jc w:val="left"/>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外部交通方式快捷多样，外部综合交通网络体系完善。</w:t>
            </w:r>
          </w:p>
        </w:tc>
        <w:tc>
          <w:tcPr>
            <w:tcW w:w="1386" w:type="dxa"/>
            <w:noWrap w:val="0"/>
            <w:vAlign w:val="center"/>
          </w:tcPr>
          <w:p>
            <w:pPr>
              <w:spacing w:line="320" w:lineRule="exact"/>
              <w:jc w:val="center"/>
              <w:rPr>
                <w:rFonts w:ascii="仿宋_GB2312" w:hAnsi="仿宋_GB2312" w:eastAsia="仿宋_GB2312" w:cs="仿宋_GB2312"/>
                <w:bCs/>
                <w:kern w:val="0"/>
                <w:sz w:val="24"/>
                <w:szCs w:val="24"/>
              </w:rPr>
            </w:pPr>
            <w:r>
              <w:rPr>
                <w:rFonts w:ascii="仿宋_GB2312" w:hAnsi="仿宋_GB2312" w:eastAsia="仿宋_GB2312" w:cs="仿宋_GB2312"/>
                <w:bCs/>
                <w:kern w:val="0"/>
                <w:sz w:val="24"/>
                <w:szCs w:val="24"/>
              </w:rPr>
              <w:t>文档检查</w:t>
            </w:r>
          </w:p>
        </w:tc>
        <w:tc>
          <w:tcPr>
            <w:tcW w:w="2574" w:type="dxa"/>
            <w:vMerge w:val="continue"/>
            <w:noWrap w:val="0"/>
            <w:vAlign w:val="center"/>
          </w:tcPr>
          <w:p>
            <w:pPr>
              <w:spacing w:line="320" w:lineRule="exact"/>
              <w:jc w:val="center"/>
              <w:rPr>
                <w:rFonts w:ascii="仿宋_GB2312" w:hAnsi="仿宋_GB2312" w:eastAsia="仿宋_GB2312" w:cs="仿宋_GB2312"/>
                <w:bCs/>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91" w:hRule="atLeast"/>
          <w:jc w:val="center"/>
        </w:trPr>
        <w:tc>
          <w:tcPr>
            <w:tcW w:w="1148" w:type="dxa"/>
            <w:noWrap w:val="0"/>
            <w:vAlign w:val="center"/>
          </w:tcPr>
          <w:p>
            <w:pPr>
              <w:spacing w:line="32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3.2.1</w:t>
            </w:r>
          </w:p>
        </w:tc>
        <w:tc>
          <w:tcPr>
            <w:tcW w:w="1677" w:type="dxa"/>
            <w:vMerge w:val="restart"/>
            <w:noWrap w:val="0"/>
            <w:vAlign w:val="center"/>
          </w:tcPr>
          <w:p>
            <w:pPr>
              <w:spacing w:line="320" w:lineRule="exact"/>
              <w:jc w:val="center"/>
              <w:rPr>
                <w:rFonts w:hint="eastAsia"/>
                <w:lang w:eastAsia="zh-CN"/>
              </w:rPr>
            </w:pPr>
          </w:p>
          <w:p>
            <w:pPr>
              <w:bidi w:val="0"/>
              <w:jc w:val="center"/>
              <w:rPr>
                <w:rFonts w:hint="eastAsia" w:ascii="Times New Roman" w:hAnsi="Times New Roman" w:eastAsia="宋体" w:cs="Times New Roman"/>
                <w:kern w:val="2"/>
                <w:sz w:val="21"/>
                <w:lang w:val="en-US" w:eastAsia="zh-CN" w:bidi="ar-SA"/>
              </w:rPr>
            </w:pPr>
            <w:r>
              <w:rPr>
                <w:rFonts w:hint="eastAsia" w:ascii="仿宋_GB2312" w:hAnsi="仿宋_GB2312" w:eastAsia="仿宋_GB2312" w:cs="仿宋_GB2312"/>
                <w:bCs/>
                <w:kern w:val="0"/>
                <w:sz w:val="24"/>
                <w:szCs w:val="24"/>
                <w:lang w:val="en-US" w:eastAsia="zh-CN"/>
              </w:rPr>
              <w:t>公共服务区</w:t>
            </w:r>
          </w:p>
        </w:tc>
        <w:tc>
          <w:tcPr>
            <w:tcW w:w="2175" w:type="dxa"/>
            <w:noWrap w:val="0"/>
            <w:vAlign w:val="center"/>
          </w:tcPr>
          <w:p>
            <w:pPr>
              <w:spacing w:line="32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功能、规模与服务</w:t>
            </w:r>
          </w:p>
        </w:tc>
        <w:tc>
          <w:tcPr>
            <w:tcW w:w="5822" w:type="dxa"/>
            <w:noWrap w:val="0"/>
            <w:vAlign w:val="center"/>
          </w:tcPr>
          <w:p>
            <w:pPr>
              <w:spacing w:line="320" w:lineRule="exact"/>
              <w:jc w:val="left"/>
              <w:rPr>
                <w:rFonts w:hint="eastAsia" w:ascii="仿宋_GB2312" w:hAnsi="仿宋_GB2312" w:eastAsia="仿宋_GB2312" w:cs="仿宋_GB2312"/>
                <w:bCs/>
                <w:kern w:val="0"/>
                <w:sz w:val="24"/>
                <w:szCs w:val="24"/>
                <w:lang w:eastAsia="zh-CN"/>
              </w:rPr>
            </w:pPr>
            <w:r>
              <w:rPr>
                <w:rFonts w:hint="eastAsia" w:ascii="仿宋_GB2312" w:hAnsi="仿宋_GB2312" w:eastAsia="仿宋_GB2312" w:cs="仿宋_GB2312"/>
                <w:bCs/>
                <w:kern w:val="0"/>
                <w:sz w:val="24"/>
                <w:szCs w:val="24"/>
              </w:rPr>
              <w:t>功能齐全，规模适中，服务规范。境内高速公路服务区改造成复合型服务区；国（省）道沿线建成旅游服务区</w:t>
            </w:r>
            <w:r>
              <w:rPr>
                <w:rFonts w:hint="eastAsia" w:ascii="仿宋_GB2312" w:hAnsi="仿宋_GB2312" w:eastAsia="仿宋_GB2312" w:cs="仿宋_GB2312"/>
                <w:bCs/>
                <w:kern w:val="0"/>
                <w:sz w:val="24"/>
                <w:szCs w:val="24"/>
                <w:lang w:eastAsia="zh-CN"/>
              </w:rPr>
              <w:t>。</w:t>
            </w:r>
          </w:p>
        </w:tc>
        <w:tc>
          <w:tcPr>
            <w:tcW w:w="1386" w:type="dxa"/>
            <w:noWrap w:val="0"/>
            <w:vAlign w:val="center"/>
          </w:tcPr>
          <w:p>
            <w:pPr>
              <w:spacing w:line="32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文档、现场综合检查</w:t>
            </w:r>
          </w:p>
        </w:tc>
        <w:tc>
          <w:tcPr>
            <w:tcW w:w="2574" w:type="dxa"/>
            <w:vMerge w:val="restart"/>
            <w:noWrap w:val="0"/>
            <w:vAlign w:val="center"/>
          </w:tcPr>
          <w:p>
            <w:pPr>
              <w:spacing w:line="32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lang w:eastAsia="zh-CN"/>
              </w:rPr>
              <w:t>交通运输服务中心</w:t>
            </w:r>
            <w:r>
              <w:rPr>
                <w:rFonts w:hint="eastAsia" w:ascii="仿宋_GB2312" w:hAnsi="仿宋_GB2312" w:eastAsia="仿宋_GB2312" w:cs="仿宋_GB2312"/>
                <w:bCs/>
                <w:kern w:val="0"/>
                <w:sz w:val="24"/>
                <w:szCs w:val="24"/>
                <w:lang w:val="en-US" w:eastAsia="zh-CN"/>
              </w:rPr>
              <w:t xml:space="preserve">  规划基建科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74" w:hRule="atLeast"/>
          <w:jc w:val="center"/>
        </w:trPr>
        <w:tc>
          <w:tcPr>
            <w:tcW w:w="1148" w:type="dxa"/>
            <w:noWrap w:val="0"/>
            <w:vAlign w:val="center"/>
          </w:tcPr>
          <w:p>
            <w:pPr>
              <w:spacing w:line="32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3.2.2</w:t>
            </w:r>
          </w:p>
        </w:tc>
        <w:tc>
          <w:tcPr>
            <w:tcW w:w="1677" w:type="dxa"/>
            <w:vMerge w:val="continue"/>
            <w:noWrap w:val="0"/>
            <w:vAlign w:val="center"/>
          </w:tcPr>
          <w:p>
            <w:pPr>
              <w:spacing w:line="320" w:lineRule="exact"/>
              <w:jc w:val="center"/>
              <w:rPr>
                <w:rFonts w:hint="eastAsia" w:ascii="仿宋_GB2312" w:hAnsi="仿宋_GB2312" w:eastAsia="仿宋_GB2312" w:cs="仿宋_GB2312"/>
                <w:bCs/>
                <w:kern w:val="0"/>
                <w:sz w:val="24"/>
                <w:szCs w:val="24"/>
              </w:rPr>
            </w:pPr>
          </w:p>
        </w:tc>
        <w:tc>
          <w:tcPr>
            <w:tcW w:w="2175" w:type="dxa"/>
            <w:noWrap w:val="0"/>
            <w:vAlign w:val="center"/>
          </w:tcPr>
          <w:p>
            <w:pPr>
              <w:spacing w:line="32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风貌设计</w:t>
            </w:r>
          </w:p>
        </w:tc>
        <w:tc>
          <w:tcPr>
            <w:tcW w:w="5822" w:type="dxa"/>
            <w:noWrap w:val="0"/>
            <w:vAlign w:val="center"/>
          </w:tcPr>
          <w:p>
            <w:pPr>
              <w:spacing w:line="320" w:lineRule="exact"/>
              <w:jc w:val="left"/>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每发现1处风貌不协调的扣分。</w:t>
            </w:r>
          </w:p>
        </w:tc>
        <w:tc>
          <w:tcPr>
            <w:tcW w:w="1386" w:type="dxa"/>
            <w:noWrap w:val="0"/>
            <w:vAlign w:val="center"/>
          </w:tcPr>
          <w:p>
            <w:pPr>
              <w:spacing w:line="32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现场检查</w:t>
            </w:r>
          </w:p>
        </w:tc>
        <w:tc>
          <w:tcPr>
            <w:tcW w:w="2574" w:type="dxa"/>
            <w:vMerge w:val="continue"/>
            <w:noWrap w:val="0"/>
            <w:vAlign w:val="center"/>
          </w:tcPr>
          <w:p>
            <w:pPr>
              <w:spacing w:line="320" w:lineRule="exact"/>
              <w:jc w:val="center"/>
              <w:rPr>
                <w:rFonts w:ascii="仿宋_GB2312" w:hAnsi="仿宋_GB2312" w:eastAsia="仿宋_GB2312" w:cs="仿宋_GB2312"/>
                <w:bCs/>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4" w:hRule="atLeast"/>
          <w:jc w:val="center"/>
        </w:trPr>
        <w:tc>
          <w:tcPr>
            <w:tcW w:w="1148" w:type="dxa"/>
            <w:noWrap w:val="0"/>
            <w:vAlign w:val="center"/>
          </w:tcPr>
          <w:p>
            <w:pPr>
              <w:spacing w:line="32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3.3.1</w:t>
            </w:r>
          </w:p>
        </w:tc>
        <w:tc>
          <w:tcPr>
            <w:tcW w:w="1677" w:type="dxa"/>
            <w:vMerge w:val="restart"/>
            <w:noWrap w:val="0"/>
            <w:vAlign w:val="center"/>
          </w:tcPr>
          <w:p>
            <w:pPr>
              <w:spacing w:line="320" w:lineRule="exact"/>
              <w:jc w:val="center"/>
              <w:rPr>
                <w:rFonts w:hint="eastAsia" w:ascii="仿宋_GB2312" w:hAnsi="仿宋_GB2312" w:eastAsia="仿宋_GB2312" w:cs="仿宋_GB2312"/>
                <w:bCs/>
                <w:kern w:val="0"/>
                <w:sz w:val="24"/>
                <w:szCs w:val="24"/>
                <w:lang w:eastAsia="zh-CN"/>
              </w:rPr>
            </w:pPr>
            <w:r>
              <w:rPr>
                <w:rFonts w:hint="eastAsia" w:ascii="仿宋_GB2312" w:hAnsi="仿宋_GB2312" w:eastAsia="仿宋_GB2312" w:cs="仿宋_GB2312"/>
                <w:bCs/>
                <w:kern w:val="0"/>
                <w:sz w:val="24"/>
                <w:szCs w:val="24"/>
                <w:lang w:eastAsia="zh-CN"/>
              </w:rPr>
              <w:t>旅游集散中心</w:t>
            </w:r>
          </w:p>
        </w:tc>
        <w:tc>
          <w:tcPr>
            <w:tcW w:w="2175" w:type="dxa"/>
            <w:noWrap w:val="0"/>
            <w:vAlign w:val="center"/>
          </w:tcPr>
          <w:p>
            <w:pPr>
              <w:spacing w:line="32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位置合理</w:t>
            </w:r>
          </w:p>
        </w:tc>
        <w:tc>
          <w:tcPr>
            <w:tcW w:w="5822" w:type="dxa"/>
            <w:noWrap w:val="0"/>
            <w:vAlign w:val="center"/>
          </w:tcPr>
          <w:p>
            <w:pPr>
              <w:spacing w:line="320" w:lineRule="exact"/>
              <w:jc w:val="left"/>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与铁路、机场或汽车总站等交通枢纽或交通驿站一并规划建设。</w:t>
            </w:r>
          </w:p>
        </w:tc>
        <w:tc>
          <w:tcPr>
            <w:tcW w:w="1386" w:type="dxa"/>
            <w:noWrap w:val="0"/>
            <w:vAlign w:val="center"/>
          </w:tcPr>
          <w:p>
            <w:pPr>
              <w:spacing w:line="32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现场检查</w:t>
            </w:r>
          </w:p>
        </w:tc>
        <w:tc>
          <w:tcPr>
            <w:tcW w:w="2574" w:type="dxa"/>
            <w:vMerge w:val="restart"/>
            <w:noWrap w:val="0"/>
            <w:vAlign w:val="center"/>
          </w:tcPr>
          <w:p>
            <w:pPr>
              <w:spacing w:line="32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lang w:eastAsia="zh-CN"/>
              </w:rPr>
              <w:t>交通运输服务中心</w:t>
            </w:r>
            <w:r>
              <w:rPr>
                <w:rFonts w:hint="eastAsia" w:ascii="仿宋_GB2312" w:hAnsi="仿宋_GB2312" w:eastAsia="仿宋_GB2312" w:cs="仿宋_GB2312"/>
                <w:bCs/>
                <w:kern w:val="0"/>
                <w:sz w:val="24"/>
                <w:szCs w:val="24"/>
                <w:lang w:val="en-US" w:eastAsia="zh-CN"/>
              </w:rPr>
              <w:t xml:space="preserve">  规划基建科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9" w:hRule="atLeast"/>
          <w:jc w:val="center"/>
        </w:trPr>
        <w:tc>
          <w:tcPr>
            <w:tcW w:w="1148" w:type="dxa"/>
            <w:noWrap w:val="0"/>
            <w:vAlign w:val="center"/>
          </w:tcPr>
          <w:p>
            <w:pPr>
              <w:spacing w:line="32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3.3.2</w:t>
            </w:r>
          </w:p>
        </w:tc>
        <w:tc>
          <w:tcPr>
            <w:tcW w:w="1677" w:type="dxa"/>
            <w:vMerge w:val="continue"/>
            <w:noWrap w:val="0"/>
            <w:vAlign w:val="center"/>
          </w:tcPr>
          <w:p>
            <w:pPr>
              <w:spacing w:line="320" w:lineRule="exact"/>
              <w:jc w:val="center"/>
              <w:rPr>
                <w:rFonts w:hint="eastAsia" w:ascii="仿宋_GB2312" w:hAnsi="仿宋_GB2312" w:eastAsia="仿宋_GB2312" w:cs="仿宋_GB2312"/>
                <w:bCs/>
                <w:kern w:val="0"/>
                <w:sz w:val="24"/>
                <w:szCs w:val="24"/>
              </w:rPr>
            </w:pPr>
            <w:bookmarkStart w:id="1" w:name="_Toc513036520"/>
          </w:p>
        </w:tc>
        <w:tc>
          <w:tcPr>
            <w:tcW w:w="2175" w:type="dxa"/>
            <w:noWrap w:val="0"/>
            <w:vAlign w:val="center"/>
          </w:tcPr>
          <w:p>
            <w:pPr>
              <w:spacing w:line="32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规模适中</w:t>
            </w:r>
            <w:bookmarkEnd w:id="1"/>
          </w:p>
        </w:tc>
        <w:tc>
          <w:tcPr>
            <w:tcW w:w="5822" w:type="dxa"/>
            <w:noWrap w:val="0"/>
            <w:vAlign w:val="center"/>
          </w:tcPr>
          <w:p>
            <w:pPr>
              <w:spacing w:line="320" w:lineRule="exact"/>
              <w:jc w:val="left"/>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规模适度，能够满足游客需求。</w:t>
            </w:r>
          </w:p>
        </w:tc>
        <w:tc>
          <w:tcPr>
            <w:tcW w:w="1386" w:type="dxa"/>
            <w:noWrap w:val="0"/>
            <w:vAlign w:val="center"/>
          </w:tcPr>
          <w:p>
            <w:pPr>
              <w:spacing w:line="32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现场检查</w:t>
            </w:r>
          </w:p>
        </w:tc>
        <w:tc>
          <w:tcPr>
            <w:tcW w:w="2574" w:type="dxa"/>
            <w:vMerge w:val="continue"/>
            <w:noWrap w:val="0"/>
            <w:vAlign w:val="center"/>
          </w:tcPr>
          <w:p>
            <w:pPr>
              <w:spacing w:line="320" w:lineRule="exact"/>
              <w:jc w:val="center"/>
              <w:rPr>
                <w:rFonts w:ascii="仿宋_GB2312" w:hAnsi="仿宋_GB2312" w:eastAsia="仿宋_GB2312" w:cs="仿宋_GB2312"/>
                <w:bCs/>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99" w:hRule="atLeast"/>
          <w:jc w:val="center"/>
        </w:trPr>
        <w:tc>
          <w:tcPr>
            <w:tcW w:w="1148" w:type="dxa"/>
            <w:noWrap w:val="0"/>
            <w:vAlign w:val="center"/>
          </w:tcPr>
          <w:p>
            <w:pPr>
              <w:spacing w:line="32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3.3.3</w:t>
            </w:r>
          </w:p>
        </w:tc>
        <w:tc>
          <w:tcPr>
            <w:tcW w:w="1677" w:type="dxa"/>
            <w:vMerge w:val="continue"/>
            <w:noWrap w:val="0"/>
            <w:vAlign w:val="center"/>
          </w:tcPr>
          <w:p>
            <w:pPr>
              <w:spacing w:line="320" w:lineRule="exact"/>
              <w:jc w:val="center"/>
              <w:rPr>
                <w:rFonts w:hint="eastAsia" w:ascii="仿宋_GB2312" w:hAnsi="仿宋_GB2312" w:eastAsia="仿宋_GB2312" w:cs="仿宋_GB2312"/>
                <w:bCs/>
                <w:kern w:val="0"/>
                <w:sz w:val="24"/>
                <w:szCs w:val="24"/>
              </w:rPr>
            </w:pPr>
            <w:bookmarkStart w:id="2" w:name="_Toc513036521"/>
          </w:p>
        </w:tc>
        <w:tc>
          <w:tcPr>
            <w:tcW w:w="2175" w:type="dxa"/>
            <w:noWrap w:val="0"/>
            <w:vAlign w:val="center"/>
          </w:tcPr>
          <w:p>
            <w:pPr>
              <w:spacing w:line="32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功能完善</w:t>
            </w:r>
            <w:bookmarkEnd w:id="2"/>
          </w:p>
        </w:tc>
        <w:tc>
          <w:tcPr>
            <w:tcW w:w="5822" w:type="dxa"/>
            <w:noWrap w:val="0"/>
            <w:vAlign w:val="center"/>
          </w:tcPr>
          <w:p>
            <w:pPr>
              <w:spacing w:line="320" w:lineRule="exact"/>
              <w:jc w:val="left"/>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与其他交通方式实现无缝衔接，具有旅游集散、旅游咨询、综合服务等功能，各项功能运营良好，形成多层级旅游集散网络。</w:t>
            </w:r>
          </w:p>
        </w:tc>
        <w:tc>
          <w:tcPr>
            <w:tcW w:w="1386" w:type="dxa"/>
            <w:noWrap w:val="0"/>
            <w:vAlign w:val="center"/>
          </w:tcPr>
          <w:p>
            <w:pPr>
              <w:spacing w:line="32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现场检查</w:t>
            </w:r>
          </w:p>
        </w:tc>
        <w:tc>
          <w:tcPr>
            <w:tcW w:w="2574" w:type="dxa"/>
            <w:vMerge w:val="continue"/>
            <w:noWrap w:val="0"/>
            <w:vAlign w:val="center"/>
          </w:tcPr>
          <w:p>
            <w:pPr>
              <w:spacing w:line="320" w:lineRule="exact"/>
              <w:jc w:val="center"/>
              <w:rPr>
                <w:rFonts w:hint="eastAsia" w:ascii="仿宋_GB2312" w:hAnsi="仿宋_GB2312" w:eastAsia="仿宋_GB2312" w:cs="仿宋_GB2312"/>
                <w:bCs/>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74" w:hRule="atLeast"/>
          <w:jc w:val="center"/>
        </w:trPr>
        <w:tc>
          <w:tcPr>
            <w:tcW w:w="1148" w:type="dxa"/>
            <w:noWrap w:val="0"/>
            <w:vAlign w:val="center"/>
          </w:tcPr>
          <w:p>
            <w:pPr>
              <w:spacing w:line="33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3.4.1</w:t>
            </w:r>
          </w:p>
        </w:tc>
        <w:tc>
          <w:tcPr>
            <w:tcW w:w="1677" w:type="dxa"/>
            <w:noWrap w:val="0"/>
            <w:vAlign w:val="center"/>
          </w:tcPr>
          <w:p>
            <w:pPr>
              <w:spacing w:line="330" w:lineRule="exact"/>
              <w:jc w:val="center"/>
              <w:rPr>
                <w:rFonts w:hint="eastAsia" w:ascii="仿宋_GB2312" w:hAnsi="仿宋_GB2312" w:eastAsia="仿宋_GB2312" w:cs="仿宋_GB2312"/>
                <w:bCs/>
                <w:kern w:val="0"/>
                <w:sz w:val="24"/>
                <w:szCs w:val="24"/>
                <w:lang w:eastAsia="zh-CN"/>
              </w:rPr>
            </w:pPr>
            <w:r>
              <w:rPr>
                <w:rFonts w:hint="eastAsia" w:ascii="仿宋_GB2312" w:hAnsi="仿宋_GB2312" w:eastAsia="仿宋_GB2312" w:cs="仿宋_GB2312"/>
                <w:bCs/>
                <w:kern w:val="0"/>
                <w:sz w:val="24"/>
                <w:szCs w:val="24"/>
                <w:lang w:eastAsia="zh-CN"/>
              </w:rPr>
              <w:t>内部交通</w:t>
            </w:r>
          </w:p>
        </w:tc>
        <w:tc>
          <w:tcPr>
            <w:tcW w:w="2175" w:type="dxa"/>
            <w:noWrap w:val="0"/>
            <w:vAlign w:val="center"/>
          </w:tcPr>
          <w:p>
            <w:pPr>
              <w:spacing w:line="33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通景公路</w:t>
            </w:r>
          </w:p>
        </w:tc>
        <w:tc>
          <w:tcPr>
            <w:tcW w:w="5822" w:type="dxa"/>
            <w:noWrap w:val="0"/>
            <w:vAlign w:val="center"/>
          </w:tcPr>
          <w:p>
            <w:pPr>
              <w:spacing w:line="330" w:lineRule="exact"/>
              <w:jc w:val="left"/>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中心城市（镇）抵达国家5A级旅游景区或国家级旅游度假区的道路须达到1级或2级公路标准；抵达国家4A级旅游景区和省级旅游度假区的道路须达到2级或3级公路标准。</w:t>
            </w:r>
          </w:p>
        </w:tc>
        <w:tc>
          <w:tcPr>
            <w:tcW w:w="1386" w:type="dxa"/>
            <w:noWrap w:val="0"/>
            <w:vAlign w:val="center"/>
          </w:tcPr>
          <w:p>
            <w:pPr>
              <w:spacing w:line="33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现场检查</w:t>
            </w:r>
          </w:p>
        </w:tc>
        <w:tc>
          <w:tcPr>
            <w:tcW w:w="2574" w:type="dxa"/>
            <w:noWrap w:val="0"/>
            <w:vAlign w:val="center"/>
          </w:tcPr>
          <w:p>
            <w:pPr>
              <w:spacing w:line="33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lang w:eastAsia="zh-CN"/>
              </w:rPr>
              <w:t>交通运输服务中心</w:t>
            </w:r>
            <w:r>
              <w:rPr>
                <w:rFonts w:hint="eastAsia" w:ascii="仿宋_GB2312" w:hAnsi="仿宋_GB2312" w:eastAsia="仿宋_GB2312" w:cs="仿宋_GB2312"/>
                <w:bCs/>
                <w:kern w:val="0"/>
                <w:sz w:val="24"/>
                <w:szCs w:val="24"/>
                <w:lang w:val="en-US" w:eastAsia="zh-CN"/>
              </w:rPr>
              <w:t xml:space="preserve">  </w:t>
            </w:r>
            <w:r>
              <w:rPr>
                <w:rFonts w:hint="eastAsia" w:ascii="仿宋_GB2312" w:hAnsi="仿宋_GB2312" w:eastAsia="仿宋_GB2312" w:cs="仿宋_GB2312"/>
                <w:bCs/>
                <w:kern w:val="0"/>
                <w:sz w:val="24"/>
                <w:szCs w:val="24"/>
                <w:lang w:eastAsia="zh-CN"/>
              </w:rPr>
              <w:t>农村公路事务中心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4" w:hRule="atLeast"/>
          <w:jc w:val="center"/>
        </w:trPr>
        <w:tc>
          <w:tcPr>
            <w:tcW w:w="1148" w:type="dxa"/>
            <w:noWrap w:val="0"/>
            <w:vAlign w:val="center"/>
          </w:tcPr>
          <w:p>
            <w:pPr>
              <w:spacing w:line="33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3.4.2</w:t>
            </w:r>
          </w:p>
        </w:tc>
        <w:tc>
          <w:tcPr>
            <w:tcW w:w="1677" w:type="dxa"/>
            <w:vMerge w:val="restart"/>
            <w:noWrap w:val="0"/>
            <w:vAlign w:val="center"/>
          </w:tcPr>
          <w:p>
            <w:pPr>
              <w:spacing w:line="330" w:lineRule="exact"/>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lang w:eastAsia="zh-CN"/>
              </w:rPr>
              <w:t>内部交通</w:t>
            </w:r>
          </w:p>
        </w:tc>
        <w:tc>
          <w:tcPr>
            <w:tcW w:w="2175" w:type="dxa"/>
            <w:noWrap w:val="0"/>
            <w:vAlign w:val="center"/>
          </w:tcPr>
          <w:p>
            <w:pPr>
              <w:spacing w:line="33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乡村旅游公路</w:t>
            </w:r>
          </w:p>
        </w:tc>
        <w:tc>
          <w:tcPr>
            <w:tcW w:w="5822" w:type="dxa"/>
            <w:noWrap w:val="0"/>
            <w:vAlign w:val="center"/>
          </w:tcPr>
          <w:p>
            <w:pPr>
              <w:spacing w:line="330" w:lineRule="exact"/>
              <w:jc w:val="left"/>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中心城市（镇）抵达乡村旅游点道路须达到等级公路标准。</w:t>
            </w:r>
          </w:p>
        </w:tc>
        <w:tc>
          <w:tcPr>
            <w:tcW w:w="1386" w:type="dxa"/>
            <w:noWrap w:val="0"/>
            <w:vAlign w:val="center"/>
          </w:tcPr>
          <w:p>
            <w:pPr>
              <w:spacing w:line="33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现场检查</w:t>
            </w:r>
          </w:p>
        </w:tc>
        <w:tc>
          <w:tcPr>
            <w:tcW w:w="2574" w:type="dxa"/>
            <w:noWrap w:val="0"/>
            <w:vAlign w:val="center"/>
          </w:tcPr>
          <w:p>
            <w:pPr>
              <w:spacing w:line="33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lang w:eastAsia="zh-CN"/>
              </w:rPr>
              <w:t>交通运输服务中心</w:t>
            </w:r>
            <w:r>
              <w:rPr>
                <w:rFonts w:hint="eastAsia" w:ascii="仿宋_GB2312" w:hAnsi="仿宋_GB2312" w:eastAsia="仿宋_GB2312" w:cs="仿宋_GB2312"/>
                <w:bCs/>
                <w:kern w:val="0"/>
                <w:sz w:val="24"/>
                <w:szCs w:val="24"/>
                <w:lang w:val="en-US" w:eastAsia="zh-CN"/>
              </w:rPr>
              <w:t xml:space="preserve">  </w:t>
            </w:r>
            <w:r>
              <w:rPr>
                <w:rFonts w:hint="eastAsia" w:ascii="仿宋_GB2312" w:hAnsi="仿宋_GB2312" w:eastAsia="仿宋_GB2312" w:cs="仿宋_GB2312"/>
                <w:bCs/>
                <w:kern w:val="0"/>
                <w:sz w:val="24"/>
                <w:szCs w:val="24"/>
                <w:lang w:eastAsia="zh-CN"/>
              </w:rPr>
              <w:t>农村公路事务中心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3" w:hRule="atLeast"/>
          <w:jc w:val="center"/>
        </w:trPr>
        <w:tc>
          <w:tcPr>
            <w:tcW w:w="1148" w:type="dxa"/>
            <w:noWrap w:val="0"/>
            <w:vAlign w:val="center"/>
          </w:tcPr>
          <w:p>
            <w:pPr>
              <w:spacing w:line="33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3.4.3</w:t>
            </w:r>
          </w:p>
        </w:tc>
        <w:tc>
          <w:tcPr>
            <w:tcW w:w="1677" w:type="dxa"/>
            <w:vMerge w:val="continue"/>
            <w:noWrap w:val="0"/>
            <w:vAlign w:val="center"/>
          </w:tcPr>
          <w:p>
            <w:pPr>
              <w:spacing w:line="330" w:lineRule="exact"/>
              <w:jc w:val="center"/>
              <w:rPr>
                <w:rFonts w:hint="eastAsia" w:ascii="仿宋_GB2312" w:hAnsi="仿宋_GB2312" w:eastAsia="仿宋_GB2312" w:cs="仿宋_GB2312"/>
                <w:bCs/>
                <w:kern w:val="0"/>
                <w:sz w:val="24"/>
                <w:szCs w:val="24"/>
              </w:rPr>
            </w:pPr>
          </w:p>
        </w:tc>
        <w:tc>
          <w:tcPr>
            <w:tcW w:w="2175" w:type="dxa"/>
            <w:noWrap w:val="0"/>
            <w:vAlign w:val="center"/>
          </w:tcPr>
          <w:p>
            <w:pPr>
              <w:spacing w:line="33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旅游连接线</w:t>
            </w:r>
          </w:p>
        </w:tc>
        <w:tc>
          <w:tcPr>
            <w:tcW w:w="5822" w:type="dxa"/>
            <w:noWrap w:val="0"/>
            <w:vAlign w:val="center"/>
          </w:tcPr>
          <w:p>
            <w:pPr>
              <w:spacing w:line="330" w:lineRule="exact"/>
              <w:jc w:val="left"/>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连接核心旅游景区道路达到3级公路以上标准。</w:t>
            </w:r>
          </w:p>
        </w:tc>
        <w:tc>
          <w:tcPr>
            <w:tcW w:w="1386" w:type="dxa"/>
            <w:noWrap w:val="0"/>
            <w:vAlign w:val="center"/>
          </w:tcPr>
          <w:p>
            <w:pPr>
              <w:spacing w:line="33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文档、现场综合检查</w:t>
            </w:r>
          </w:p>
        </w:tc>
        <w:tc>
          <w:tcPr>
            <w:tcW w:w="2574" w:type="dxa"/>
            <w:noWrap w:val="0"/>
            <w:vAlign w:val="center"/>
          </w:tcPr>
          <w:p>
            <w:pPr>
              <w:spacing w:line="33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lang w:eastAsia="zh-CN"/>
              </w:rPr>
              <w:t>交通运输服务中心</w:t>
            </w:r>
            <w:r>
              <w:rPr>
                <w:rFonts w:hint="eastAsia" w:ascii="仿宋_GB2312" w:hAnsi="仿宋_GB2312" w:eastAsia="仿宋_GB2312" w:cs="仿宋_GB2312"/>
                <w:bCs/>
                <w:kern w:val="0"/>
                <w:sz w:val="24"/>
                <w:szCs w:val="24"/>
                <w:lang w:val="en-US" w:eastAsia="zh-CN"/>
              </w:rPr>
              <w:t xml:space="preserve">  </w:t>
            </w:r>
            <w:r>
              <w:rPr>
                <w:rFonts w:hint="eastAsia" w:ascii="仿宋_GB2312" w:hAnsi="仿宋_GB2312" w:eastAsia="仿宋_GB2312" w:cs="仿宋_GB2312"/>
                <w:bCs/>
                <w:kern w:val="0"/>
                <w:sz w:val="24"/>
                <w:szCs w:val="24"/>
                <w:lang w:eastAsia="zh-CN"/>
              </w:rPr>
              <w:t>农村公路事务中心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22" w:hRule="atLeast"/>
          <w:jc w:val="center"/>
        </w:trPr>
        <w:tc>
          <w:tcPr>
            <w:tcW w:w="1148" w:type="dxa"/>
            <w:noWrap w:val="0"/>
            <w:vAlign w:val="center"/>
          </w:tcPr>
          <w:p>
            <w:pPr>
              <w:spacing w:line="33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3.5</w:t>
            </w:r>
          </w:p>
        </w:tc>
        <w:tc>
          <w:tcPr>
            <w:tcW w:w="1677" w:type="dxa"/>
            <w:noWrap w:val="0"/>
            <w:vAlign w:val="center"/>
          </w:tcPr>
          <w:p>
            <w:pPr>
              <w:spacing w:line="330" w:lineRule="exact"/>
              <w:jc w:val="center"/>
              <w:rPr>
                <w:rFonts w:hint="eastAsia" w:ascii="仿宋_GB2312" w:hAnsi="仿宋_GB2312" w:eastAsia="仿宋_GB2312" w:cs="仿宋_GB2312"/>
                <w:bCs/>
                <w:kern w:val="0"/>
                <w:sz w:val="24"/>
                <w:szCs w:val="24"/>
                <w:lang w:eastAsia="zh-CN"/>
              </w:rPr>
            </w:pPr>
            <w:r>
              <w:rPr>
                <w:rFonts w:hint="eastAsia" w:ascii="仿宋_GB2312" w:hAnsi="仿宋_GB2312" w:eastAsia="仿宋_GB2312" w:cs="仿宋_GB2312"/>
                <w:bCs/>
                <w:kern w:val="0"/>
                <w:sz w:val="24"/>
                <w:szCs w:val="24"/>
                <w:lang w:eastAsia="zh-CN"/>
              </w:rPr>
              <w:t>停车场</w:t>
            </w:r>
          </w:p>
        </w:tc>
        <w:tc>
          <w:tcPr>
            <w:tcW w:w="2175" w:type="dxa"/>
            <w:noWrap w:val="0"/>
            <w:vAlign w:val="center"/>
          </w:tcPr>
          <w:p>
            <w:pPr>
              <w:spacing w:line="33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停车场</w:t>
            </w:r>
          </w:p>
        </w:tc>
        <w:tc>
          <w:tcPr>
            <w:tcW w:w="5822" w:type="dxa"/>
            <w:noWrap w:val="0"/>
            <w:vAlign w:val="center"/>
          </w:tcPr>
          <w:p>
            <w:pPr>
              <w:spacing w:line="330" w:lineRule="exact"/>
              <w:jc w:val="left"/>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游客集中场所停车场规划建设须与当地生态环境相协调，与游客量基本相符，配套设施完善。</w:t>
            </w:r>
          </w:p>
        </w:tc>
        <w:tc>
          <w:tcPr>
            <w:tcW w:w="1386" w:type="dxa"/>
            <w:noWrap w:val="0"/>
            <w:vAlign w:val="center"/>
          </w:tcPr>
          <w:p>
            <w:pPr>
              <w:spacing w:line="33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现场检查</w:t>
            </w:r>
          </w:p>
        </w:tc>
        <w:tc>
          <w:tcPr>
            <w:tcW w:w="2574" w:type="dxa"/>
            <w:noWrap w:val="0"/>
            <w:vAlign w:val="center"/>
          </w:tcPr>
          <w:p>
            <w:pPr>
              <w:spacing w:line="330" w:lineRule="exact"/>
              <w:jc w:val="center"/>
              <w:rPr>
                <w:rFonts w:hint="eastAsia" w:ascii="仿宋_GB2312" w:hAnsi="仿宋_GB2312" w:eastAsia="仿宋_GB2312" w:cs="仿宋_GB2312"/>
                <w:bCs/>
                <w:kern w:val="0"/>
                <w:sz w:val="24"/>
                <w:szCs w:val="24"/>
                <w:lang w:eastAsia="zh-CN"/>
              </w:rPr>
            </w:pPr>
            <w:r>
              <w:rPr>
                <w:rFonts w:hint="eastAsia" w:ascii="仿宋_GB2312" w:hAnsi="仿宋_GB2312" w:eastAsia="仿宋_GB2312" w:cs="仿宋_GB2312"/>
                <w:bCs/>
                <w:kern w:val="0"/>
                <w:sz w:val="24"/>
                <w:szCs w:val="24"/>
                <w:lang w:eastAsia="zh-CN"/>
              </w:rPr>
              <w:t>交通运输服务中心</w:t>
            </w:r>
          </w:p>
          <w:p>
            <w:pPr>
              <w:spacing w:line="330" w:lineRule="exact"/>
              <w:jc w:val="center"/>
            </w:pPr>
            <w:r>
              <w:rPr>
                <w:rFonts w:hint="eastAsia" w:ascii="仿宋_GB2312" w:hAnsi="仿宋_GB2312" w:eastAsia="仿宋_GB2312" w:cs="仿宋_GB2312"/>
                <w:bCs/>
                <w:kern w:val="0"/>
                <w:sz w:val="24"/>
                <w:szCs w:val="24"/>
                <w:lang w:eastAsia="zh-CN"/>
              </w:rPr>
              <w:t>局相关单位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30" w:hRule="atLeast"/>
          <w:jc w:val="center"/>
        </w:trPr>
        <w:tc>
          <w:tcPr>
            <w:tcW w:w="1148" w:type="dxa"/>
            <w:noWrap w:val="0"/>
            <w:vAlign w:val="center"/>
          </w:tcPr>
          <w:p>
            <w:pPr>
              <w:spacing w:line="32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3.6.1</w:t>
            </w:r>
          </w:p>
        </w:tc>
        <w:tc>
          <w:tcPr>
            <w:tcW w:w="1677" w:type="dxa"/>
            <w:vMerge w:val="restart"/>
            <w:noWrap w:val="0"/>
            <w:vAlign w:val="center"/>
          </w:tcPr>
          <w:p>
            <w:pPr>
              <w:spacing w:line="320" w:lineRule="exact"/>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旅游交通服务</w:t>
            </w:r>
          </w:p>
        </w:tc>
        <w:tc>
          <w:tcPr>
            <w:tcW w:w="2175" w:type="dxa"/>
            <w:noWrap w:val="0"/>
            <w:vAlign w:val="center"/>
          </w:tcPr>
          <w:p>
            <w:pPr>
              <w:spacing w:line="32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城市观光交通</w:t>
            </w:r>
          </w:p>
        </w:tc>
        <w:tc>
          <w:tcPr>
            <w:tcW w:w="5822" w:type="dxa"/>
            <w:noWrap w:val="0"/>
            <w:vAlign w:val="center"/>
          </w:tcPr>
          <w:p>
            <w:pPr>
              <w:spacing w:line="320" w:lineRule="exact"/>
              <w:jc w:val="left"/>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提供多种城市观光交通方式，有城市观光巴士的得分，其他方式得分。</w:t>
            </w:r>
          </w:p>
        </w:tc>
        <w:tc>
          <w:tcPr>
            <w:tcW w:w="1386" w:type="dxa"/>
            <w:noWrap w:val="0"/>
            <w:vAlign w:val="center"/>
          </w:tcPr>
          <w:p>
            <w:pPr>
              <w:spacing w:line="32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文档、现场综合检查</w:t>
            </w:r>
          </w:p>
        </w:tc>
        <w:tc>
          <w:tcPr>
            <w:tcW w:w="2574" w:type="dxa"/>
            <w:vMerge w:val="restart"/>
            <w:noWrap w:val="0"/>
            <w:vAlign w:val="center"/>
          </w:tcPr>
          <w:p>
            <w:pPr>
              <w:spacing w:line="330" w:lineRule="exact"/>
              <w:jc w:val="center"/>
              <w:rPr>
                <w:rFonts w:hint="eastAsia" w:ascii="仿宋_GB2312" w:hAnsi="仿宋_GB2312" w:eastAsia="仿宋_GB2312" w:cs="仿宋_GB2312"/>
                <w:bCs/>
                <w:kern w:val="0"/>
                <w:sz w:val="24"/>
                <w:szCs w:val="24"/>
                <w:lang w:eastAsia="zh-CN"/>
              </w:rPr>
            </w:pPr>
            <w:r>
              <w:rPr>
                <w:rFonts w:hint="eastAsia" w:ascii="仿宋_GB2312" w:hAnsi="仿宋_GB2312" w:eastAsia="仿宋_GB2312" w:cs="仿宋_GB2312"/>
                <w:bCs/>
                <w:kern w:val="0"/>
                <w:sz w:val="24"/>
                <w:szCs w:val="24"/>
                <w:lang w:eastAsia="zh-CN"/>
              </w:rPr>
              <w:t>交通运输服务中心</w:t>
            </w:r>
          </w:p>
          <w:p>
            <w:pPr>
              <w:spacing w:line="320" w:lineRule="exact"/>
              <w:jc w:val="center"/>
              <w:rPr>
                <w:rFonts w:hint="eastAsia" w:ascii="仿宋_GB2312" w:hAnsi="仿宋_GB2312" w:eastAsia="仿宋_GB2312" w:cs="仿宋_GB2312"/>
                <w:bCs/>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160" w:hRule="atLeast"/>
          <w:jc w:val="center"/>
        </w:trPr>
        <w:tc>
          <w:tcPr>
            <w:tcW w:w="1148" w:type="dxa"/>
            <w:noWrap w:val="0"/>
            <w:vAlign w:val="center"/>
          </w:tcPr>
          <w:p>
            <w:pPr>
              <w:spacing w:line="32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3.6.2</w:t>
            </w:r>
          </w:p>
        </w:tc>
        <w:tc>
          <w:tcPr>
            <w:tcW w:w="1677" w:type="dxa"/>
            <w:vMerge w:val="continue"/>
            <w:noWrap w:val="0"/>
            <w:vAlign w:val="center"/>
          </w:tcPr>
          <w:p>
            <w:pPr>
              <w:spacing w:line="320" w:lineRule="exact"/>
              <w:jc w:val="center"/>
              <w:rPr>
                <w:rFonts w:hint="eastAsia" w:ascii="仿宋_GB2312" w:hAnsi="仿宋_GB2312" w:eastAsia="仿宋_GB2312" w:cs="仿宋_GB2312"/>
                <w:bCs/>
                <w:kern w:val="0"/>
                <w:sz w:val="24"/>
                <w:szCs w:val="24"/>
              </w:rPr>
            </w:pPr>
            <w:bookmarkStart w:id="3" w:name="_Toc513036510"/>
          </w:p>
        </w:tc>
        <w:tc>
          <w:tcPr>
            <w:tcW w:w="2175" w:type="dxa"/>
            <w:noWrap w:val="0"/>
            <w:vAlign w:val="center"/>
          </w:tcPr>
          <w:p>
            <w:pPr>
              <w:spacing w:line="32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旅游专线公交</w:t>
            </w:r>
            <w:bookmarkEnd w:id="3"/>
          </w:p>
        </w:tc>
        <w:tc>
          <w:tcPr>
            <w:tcW w:w="5822" w:type="dxa"/>
            <w:noWrap w:val="0"/>
            <w:vAlign w:val="center"/>
          </w:tcPr>
          <w:p>
            <w:pPr>
              <w:spacing w:line="320" w:lineRule="exact"/>
              <w:jc w:val="left"/>
              <w:rPr>
                <w:rFonts w:hint="eastAsia" w:ascii="仿宋_GB2312" w:hAnsi="仿宋_GB2312" w:eastAsia="仿宋_GB2312" w:cs="仿宋_GB2312"/>
                <w:bCs/>
                <w:kern w:val="0"/>
                <w:sz w:val="24"/>
                <w:szCs w:val="24"/>
                <w:lang w:eastAsia="zh-CN"/>
              </w:rPr>
            </w:pPr>
            <w:r>
              <w:rPr>
                <w:rFonts w:hint="eastAsia" w:ascii="仿宋_GB2312" w:hAnsi="仿宋_GB2312" w:eastAsia="仿宋_GB2312" w:cs="仿宋_GB2312"/>
                <w:bCs/>
                <w:kern w:val="0"/>
                <w:sz w:val="24"/>
                <w:szCs w:val="24"/>
              </w:rPr>
              <w:t>中心城区（镇）、交通枢纽等游客集散地开通直达核心旅游吸引物的旅游专线公交，有串联核心旅游景区的旅游专线。</w:t>
            </w:r>
            <w:r>
              <w:rPr>
                <w:rFonts w:hint="eastAsia" w:ascii="仿宋_GB2312" w:hAnsi="仿宋_GB2312" w:eastAsia="仿宋_GB2312" w:cs="仿宋_GB2312"/>
                <w:bCs/>
                <w:kern w:val="0"/>
                <w:sz w:val="24"/>
                <w:szCs w:val="24"/>
                <w:lang w:eastAsia="zh-CN"/>
              </w:rPr>
              <w:t>（</w:t>
            </w:r>
            <w:r>
              <w:rPr>
                <w:rFonts w:hint="eastAsia" w:ascii="仿宋_GB2312" w:hAnsi="仿宋_GB2312" w:eastAsia="仿宋_GB2312" w:cs="仿宋_GB2312"/>
                <w:bCs/>
                <w:kern w:val="0"/>
                <w:sz w:val="24"/>
                <w:szCs w:val="24"/>
              </w:rPr>
              <w:t>备注：核心旅游吸引物重点指核心旅游景区、旅游度假区、旅游风景道及城市和乡村旅游吸引点</w:t>
            </w:r>
            <w:r>
              <w:rPr>
                <w:rFonts w:hint="eastAsia" w:ascii="仿宋_GB2312" w:hAnsi="仿宋_GB2312" w:eastAsia="仿宋_GB2312" w:cs="仿宋_GB2312"/>
                <w:bCs/>
                <w:kern w:val="0"/>
                <w:sz w:val="24"/>
                <w:szCs w:val="24"/>
                <w:lang w:eastAsia="zh-CN"/>
              </w:rPr>
              <w:t>）</w:t>
            </w:r>
          </w:p>
        </w:tc>
        <w:tc>
          <w:tcPr>
            <w:tcW w:w="1386" w:type="dxa"/>
            <w:noWrap w:val="0"/>
            <w:vAlign w:val="center"/>
          </w:tcPr>
          <w:p>
            <w:pPr>
              <w:spacing w:line="32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文档、现场综合检查</w:t>
            </w:r>
          </w:p>
          <w:p>
            <w:pPr>
              <w:spacing w:line="320" w:lineRule="exact"/>
              <w:jc w:val="center"/>
              <w:rPr>
                <w:rFonts w:ascii="仿宋_GB2312" w:hAnsi="仿宋_GB2312" w:eastAsia="仿宋_GB2312" w:cs="仿宋_GB2312"/>
                <w:bCs/>
                <w:kern w:val="0"/>
                <w:sz w:val="24"/>
                <w:szCs w:val="24"/>
              </w:rPr>
            </w:pPr>
          </w:p>
        </w:tc>
        <w:tc>
          <w:tcPr>
            <w:tcW w:w="2574" w:type="dxa"/>
            <w:vMerge w:val="continue"/>
            <w:noWrap w:val="0"/>
            <w:vAlign w:val="center"/>
          </w:tcPr>
          <w:p>
            <w:pPr>
              <w:spacing w:line="320" w:lineRule="exact"/>
              <w:jc w:val="center"/>
              <w:rPr>
                <w:rFonts w:hint="eastAsia" w:ascii="仿宋_GB2312" w:hAnsi="仿宋_GB2312" w:eastAsia="仿宋_GB2312" w:cs="仿宋_GB2312"/>
                <w:bCs/>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44" w:hRule="atLeast"/>
          <w:jc w:val="center"/>
        </w:trPr>
        <w:tc>
          <w:tcPr>
            <w:tcW w:w="1148" w:type="dxa"/>
            <w:noWrap w:val="0"/>
            <w:vAlign w:val="center"/>
          </w:tcPr>
          <w:p>
            <w:pPr>
              <w:spacing w:line="32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3.6.3</w:t>
            </w:r>
          </w:p>
        </w:tc>
        <w:tc>
          <w:tcPr>
            <w:tcW w:w="1677" w:type="dxa"/>
            <w:vMerge w:val="continue"/>
            <w:noWrap w:val="0"/>
            <w:vAlign w:val="center"/>
          </w:tcPr>
          <w:p>
            <w:pPr>
              <w:spacing w:line="320" w:lineRule="exact"/>
              <w:jc w:val="center"/>
              <w:rPr>
                <w:rFonts w:hint="eastAsia" w:ascii="仿宋_GB2312" w:hAnsi="仿宋_GB2312" w:eastAsia="仿宋_GB2312" w:cs="仿宋_GB2312"/>
                <w:bCs/>
                <w:kern w:val="0"/>
                <w:sz w:val="24"/>
                <w:szCs w:val="24"/>
              </w:rPr>
            </w:pPr>
            <w:bookmarkStart w:id="4" w:name="_Toc513036509"/>
          </w:p>
        </w:tc>
        <w:tc>
          <w:tcPr>
            <w:tcW w:w="2175" w:type="dxa"/>
            <w:noWrap w:val="0"/>
            <w:vAlign w:val="center"/>
          </w:tcPr>
          <w:p>
            <w:pPr>
              <w:spacing w:line="32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旅游客运班车</w:t>
            </w:r>
            <w:bookmarkEnd w:id="4"/>
          </w:p>
        </w:tc>
        <w:tc>
          <w:tcPr>
            <w:tcW w:w="5822" w:type="dxa"/>
            <w:noWrap w:val="0"/>
            <w:vAlign w:val="center"/>
          </w:tcPr>
          <w:p>
            <w:pPr>
              <w:spacing w:line="320" w:lineRule="exact"/>
              <w:jc w:val="left"/>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中心城区（镇）到重要乡村旅游点须开通城乡班车。</w:t>
            </w:r>
          </w:p>
        </w:tc>
        <w:tc>
          <w:tcPr>
            <w:tcW w:w="1386" w:type="dxa"/>
            <w:noWrap w:val="0"/>
            <w:vAlign w:val="center"/>
          </w:tcPr>
          <w:p>
            <w:pPr>
              <w:spacing w:line="32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文档、现场综合检查</w:t>
            </w:r>
          </w:p>
        </w:tc>
        <w:tc>
          <w:tcPr>
            <w:tcW w:w="2574" w:type="dxa"/>
            <w:vMerge w:val="continue"/>
            <w:noWrap w:val="0"/>
            <w:vAlign w:val="center"/>
          </w:tcPr>
          <w:p>
            <w:pPr>
              <w:spacing w:line="320" w:lineRule="exact"/>
              <w:jc w:val="center"/>
              <w:rPr>
                <w:rFonts w:ascii="仿宋_GB2312" w:hAnsi="仿宋_GB2312" w:eastAsia="仿宋_GB2312" w:cs="仿宋_GB2312"/>
                <w:bCs/>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87" w:hRule="atLeast"/>
          <w:jc w:val="center"/>
        </w:trPr>
        <w:tc>
          <w:tcPr>
            <w:tcW w:w="1148" w:type="dxa"/>
            <w:noWrap w:val="0"/>
            <w:vAlign w:val="center"/>
          </w:tcPr>
          <w:p>
            <w:pPr>
              <w:spacing w:line="34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3.7.1.1</w:t>
            </w:r>
          </w:p>
        </w:tc>
        <w:tc>
          <w:tcPr>
            <w:tcW w:w="1677" w:type="dxa"/>
            <w:vMerge w:val="restart"/>
            <w:noWrap w:val="0"/>
            <w:vAlign w:val="center"/>
          </w:tcPr>
          <w:p>
            <w:pPr>
              <w:spacing w:line="340" w:lineRule="exact"/>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旅游标识系统</w:t>
            </w:r>
          </w:p>
        </w:tc>
        <w:tc>
          <w:tcPr>
            <w:tcW w:w="2175" w:type="dxa"/>
            <w:noWrap w:val="0"/>
            <w:vAlign w:val="center"/>
          </w:tcPr>
          <w:p>
            <w:pPr>
              <w:spacing w:line="34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全域全景图设置</w:t>
            </w:r>
          </w:p>
        </w:tc>
        <w:tc>
          <w:tcPr>
            <w:tcW w:w="5822" w:type="dxa"/>
            <w:noWrap w:val="0"/>
            <w:vAlign w:val="center"/>
          </w:tcPr>
          <w:p>
            <w:pPr>
              <w:spacing w:line="340" w:lineRule="exact"/>
              <w:jc w:val="left"/>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旅游集散中心位置显著处、重要通景旅游公路入口、核心旅游吸引物入口处配套设置全域全景图。</w:t>
            </w:r>
            <w:r>
              <w:rPr>
                <w:rFonts w:hint="eastAsia" w:ascii="仿宋_GB2312" w:hAnsi="仿宋_GB2312" w:eastAsia="仿宋_GB2312" w:cs="仿宋_GB2312"/>
                <w:bCs/>
                <w:spacing w:val="-8"/>
                <w:kern w:val="0"/>
                <w:sz w:val="24"/>
                <w:szCs w:val="24"/>
                <w:lang w:eastAsia="zh-CN"/>
              </w:rPr>
              <w:t>（</w:t>
            </w:r>
            <w:r>
              <w:rPr>
                <w:rFonts w:hint="eastAsia" w:ascii="仿宋_GB2312" w:hAnsi="仿宋_GB2312" w:eastAsia="仿宋_GB2312" w:cs="仿宋_GB2312"/>
                <w:bCs/>
                <w:spacing w:val="-8"/>
                <w:kern w:val="0"/>
                <w:sz w:val="24"/>
                <w:szCs w:val="24"/>
              </w:rPr>
              <w:t>备注：全域全景图需要标识出主要旅游吸引物及旅游服务设施的位置，包括旅游集散中心、旅游主题线路、旅游风景道、旅游景点、乡村旅游点、重要城市游憩区（点）、旅游厕所、高速公路出入口、停车场等，并明示咨询、投诉、救援电话等。所有图形符号要遵循《标志用公共信息图形符号》（GB/T 10001）要求。</w:t>
            </w:r>
            <w:r>
              <w:rPr>
                <w:rFonts w:hint="eastAsia" w:ascii="仿宋_GB2312" w:hAnsi="仿宋_GB2312" w:eastAsia="仿宋_GB2312" w:cs="仿宋_GB2312"/>
                <w:bCs/>
                <w:spacing w:val="-8"/>
                <w:kern w:val="0"/>
                <w:sz w:val="24"/>
                <w:szCs w:val="24"/>
                <w:lang w:eastAsia="zh-CN"/>
              </w:rPr>
              <w:t>）</w:t>
            </w:r>
          </w:p>
        </w:tc>
        <w:tc>
          <w:tcPr>
            <w:tcW w:w="1386" w:type="dxa"/>
            <w:noWrap w:val="0"/>
            <w:vAlign w:val="center"/>
          </w:tcPr>
          <w:p>
            <w:pPr>
              <w:spacing w:line="280" w:lineRule="exact"/>
              <w:jc w:val="center"/>
              <w:rPr>
                <w:rFonts w:hint="eastAsia" w:ascii="仿宋_GB2312" w:hAnsi="仿宋_GB2312" w:eastAsia="仿宋_GB2312" w:cs="仿宋_GB2312"/>
                <w:bCs/>
                <w:kern w:val="0"/>
                <w:sz w:val="24"/>
                <w:szCs w:val="24"/>
                <w:lang w:eastAsia="zh-CN"/>
              </w:rPr>
            </w:pPr>
            <w:r>
              <w:rPr>
                <w:rFonts w:hint="eastAsia" w:ascii="仿宋_GB2312" w:hAnsi="仿宋_GB2312" w:eastAsia="仿宋_GB2312" w:cs="仿宋_GB2312"/>
                <w:bCs/>
                <w:spacing w:val="-8"/>
                <w:kern w:val="0"/>
                <w:sz w:val="24"/>
                <w:szCs w:val="24"/>
              </w:rPr>
              <w:t>现场检查</w:t>
            </w:r>
          </w:p>
        </w:tc>
        <w:tc>
          <w:tcPr>
            <w:tcW w:w="2574" w:type="dxa"/>
            <w:noWrap w:val="0"/>
            <w:vAlign w:val="center"/>
          </w:tcPr>
          <w:p>
            <w:pPr>
              <w:spacing w:line="33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lang w:eastAsia="zh-CN"/>
              </w:rPr>
              <w:t>交通运输服务中心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55" w:hRule="atLeast"/>
          <w:jc w:val="center"/>
        </w:trPr>
        <w:tc>
          <w:tcPr>
            <w:tcW w:w="1148" w:type="dxa"/>
            <w:noWrap w:val="0"/>
            <w:vAlign w:val="center"/>
          </w:tcPr>
          <w:p>
            <w:pPr>
              <w:spacing w:line="31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3.7.1.2</w:t>
            </w:r>
          </w:p>
        </w:tc>
        <w:tc>
          <w:tcPr>
            <w:tcW w:w="1677" w:type="dxa"/>
            <w:vMerge w:val="continue"/>
            <w:noWrap w:val="0"/>
            <w:vAlign w:val="center"/>
          </w:tcPr>
          <w:p>
            <w:pPr>
              <w:spacing w:line="310" w:lineRule="exact"/>
              <w:jc w:val="center"/>
              <w:rPr>
                <w:rFonts w:hint="eastAsia" w:ascii="仿宋_GB2312" w:hAnsi="仿宋_GB2312" w:eastAsia="仿宋_GB2312" w:cs="仿宋_GB2312"/>
                <w:bCs/>
                <w:kern w:val="0"/>
                <w:sz w:val="24"/>
                <w:szCs w:val="24"/>
              </w:rPr>
            </w:pPr>
          </w:p>
        </w:tc>
        <w:tc>
          <w:tcPr>
            <w:tcW w:w="2175" w:type="dxa"/>
            <w:noWrap w:val="0"/>
            <w:vAlign w:val="center"/>
          </w:tcPr>
          <w:p>
            <w:pPr>
              <w:spacing w:line="31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旅游吸引物全景</w:t>
            </w:r>
          </w:p>
          <w:p>
            <w:pPr>
              <w:spacing w:line="31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导览图</w:t>
            </w:r>
          </w:p>
        </w:tc>
        <w:tc>
          <w:tcPr>
            <w:tcW w:w="5822" w:type="dxa"/>
            <w:noWrap w:val="0"/>
            <w:vAlign w:val="center"/>
          </w:tcPr>
          <w:p>
            <w:pPr>
              <w:spacing w:line="310" w:lineRule="exact"/>
              <w:jc w:val="left"/>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旅游景区、旅游度假区或旅游风景道等核心旅游吸引物入口位置显著处须设置全景导览图。</w:t>
            </w:r>
          </w:p>
        </w:tc>
        <w:tc>
          <w:tcPr>
            <w:tcW w:w="1386" w:type="dxa"/>
            <w:noWrap w:val="0"/>
            <w:vAlign w:val="center"/>
          </w:tcPr>
          <w:p>
            <w:pPr>
              <w:spacing w:line="31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现场检查</w:t>
            </w:r>
          </w:p>
        </w:tc>
        <w:tc>
          <w:tcPr>
            <w:tcW w:w="2574" w:type="dxa"/>
            <w:noWrap w:val="0"/>
            <w:vAlign w:val="center"/>
          </w:tcPr>
          <w:p>
            <w:pPr>
              <w:spacing w:line="33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lang w:eastAsia="zh-CN"/>
              </w:rPr>
              <w:t>交通运输服务中心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0" w:hRule="atLeast"/>
          <w:jc w:val="center"/>
        </w:trPr>
        <w:tc>
          <w:tcPr>
            <w:tcW w:w="1148" w:type="dxa"/>
            <w:noWrap w:val="0"/>
            <w:vAlign w:val="center"/>
          </w:tcPr>
          <w:p>
            <w:pPr>
              <w:spacing w:line="31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3.7.1.3</w:t>
            </w:r>
          </w:p>
        </w:tc>
        <w:tc>
          <w:tcPr>
            <w:tcW w:w="1677" w:type="dxa"/>
            <w:vMerge w:val="continue"/>
            <w:noWrap w:val="0"/>
            <w:vAlign w:val="center"/>
          </w:tcPr>
          <w:p>
            <w:pPr>
              <w:spacing w:line="310" w:lineRule="exact"/>
              <w:jc w:val="center"/>
              <w:rPr>
                <w:rFonts w:hint="eastAsia" w:ascii="仿宋_GB2312" w:hAnsi="仿宋_GB2312" w:eastAsia="仿宋_GB2312" w:cs="仿宋_GB2312"/>
                <w:bCs/>
                <w:kern w:val="0"/>
                <w:sz w:val="24"/>
                <w:szCs w:val="24"/>
              </w:rPr>
            </w:pPr>
          </w:p>
        </w:tc>
        <w:tc>
          <w:tcPr>
            <w:tcW w:w="2175" w:type="dxa"/>
            <w:noWrap w:val="0"/>
            <w:vAlign w:val="center"/>
          </w:tcPr>
          <w:p>
            <w:pPr>
              <w:spacing w:line="31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交通标识和介绍牌</w:t>
            </w:r>
          </w:p>
        </w:tc>
        <w:tc>
          <w:tcPr>
            <w:tcW w:w="5822" w:type="dxa"/>
            <w:noWrap w:val="0"/>
            <w:vAlign w:val="center"/>
          </w:tcPr>
          <w:p>
            <w:pPr>
              <w:spacing w:line="310" w:lineRule="exact"/>
              <w:jc w:val="left"/>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在通往重要旅游景区的公路沿线适当设置旅游交通标识，重要景点景物须设置介绍牌。</w:t>
            </w:r>
          </w:p>
        </w:tc>
        <w:tc>
          <w:tcPr>
            <w:tcW w:w="1386" w:type="dxa"/>
            <w:noWrap w:val="0"/>
            <w:vAlign w:val="center"/>
          </w:tcPr>
          <w:p>
            <w:pPr>
              <w:spacing w:line="31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现场检查</w:t>
            </w:r>
          </w:p>
        </w:tc>
        <w:tc>
          <w:tcPr>
            <w:tcW w:w="2574" w:type="dxa"/>
            <w:noWrap w:val="0"/>
            <w:vAlign w:val="center"/>
          </w:tcPr>
          <w:p>
            <w:pPr>
              <w:spacing w:line="31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lang w:eastAsia="zh-CN"/>
              </w:rPr>
              <w:t>交通运输服务中心</w:t>
            </w:r>
            <w:r>
              <w:rPr>
                <w:rFonts w:hint="eastAsia" w:ascii="仿宋_GB2312" w:hAnsi="仿宋_GB2312" w:eastAsia="仿宋_GB2312" w:cs="仿宋_GB2312"/>
                <w:bCs/>
                <w:kern w:val="0"/>
                <w:sz w:val="24"/>
                <w:szCs w:val="24"/>
                <w:lang w:val="en-US" w:eastAsia="zh-CN"/>
              </w:rPr>
              <w:t xml:space="preserve">  </w:t>
            </w:r>
            <w:r>
              <w:rPr>
                <w:rFonts w:hint="eastAsia" w:ascii="仿宋_GB2312" w:hAnsi="仿宋_GB2312" w:eastAsia="仿宋_GB2312" w:cs="仿宋_GB2312"/>
                <w:bCs/>
                <w:kern w:val="0"/>
                <w:sz w:val="24"/>
                <w:szCs w:val="24"/>
                <w:lang w:eastAsia="zh-CN"/>
              </w:rPr>
              <w:t>农村公路事务中心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0" w:hRule="atLeast"/>
          <w:jc w:val="center"/>
        </w:trPr>
        <w:tc>
          <w:tcPr>
            <w:tcW w:w="1148" w:type="dxa"/>
            <w:noWrap w:val="0"/>
            <w:vAlign w:val="center"/>
          </w:tcPr>
          <w:p>
            <w:pPr>
              <w:spacing w:line="31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3.7.2</w:t>
            </w:r>
          </w:p>
        </w:tc>
        <w:tc>
          <w:tcPr>
            <w:tcW w:w="1677" w:type="dxa"/>
            <w:vMerge w:val="continue"/>
            <w:noWrap w:val="0"/>
            <w:vAlign w:val="center"/>
          </w:tcPr>
          <w:p>
            <w:pPr>
              <w:spacing w:line="310" w:lineRule="exact"/>
              <w:jc w:val="center"/>
              <w:rPr>
                <w:rFonts w:hint="eastAsia" w:ascii="仿宋_GB2312" w:hAnsi="仿宋_GB2312" w:eastAsia="仿宋_GB2312" w:cs="仿宋_GB2312"/>
                <w:bCs/>
                <w:kern w:val="0"/>
                <w:sz w:val="24"/>
                <w:szCs w:val="24"/>
              </w:rPr>
            </w:pPr>
          </w:p>
        </w:tc>
        <w:tc>
          <w:tcPr>
            <w:tcW w:w="2175" w:type="dxa"/>
            <w:noWrap w:val="0"/>
            <w:vAlign w:val="center"/>
          </w:tcPr>
          <w:p>
            <w:pPr>
              <w:spacing w:line="31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公共信息图形符号</w:t>
            </w:r>
          </w:p>
        </w:tc>
        <w:tc>
          <w:tcPr>
            <w:tcW w:w="5822" w:type="dxa"/>
            <w:noWrap w:val="0"/>
            <w:vAlign w:val="center"/>
          </w:tcPr>
          <w:p>
            <w:pPr>
              <w:spacing w:line="310" w:lineRule="exact"/>
              <w:jc w:val="left"/>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游客集中场所须设置旅游公共信息图形符号，标识内容、位置与范围参照</w:t>
            </w:r>
            <w:r>
              <w:rPr>
                <w:rFonts w:ascii="仿宋_GB2312" w:hAnsi="仿宋_GB2312" w:eastAsia="仿宋_GB2312" w:cs="仿宋_GB2312"/>
                <w:bCs/>
                <w:kern w:val="0"/>
                <w:sz w:val="24"/>
                <w:szCs w:val="24"/>
              </w:rPr>
              <w:t>GB/T 10001</w:t>
            </w:r>
            <w:r>
              <w:rPr>
                <w:rFonts w:hint="eastAsia" w:ascii="仿宋_GB2312" w:hAnsi="仿宋_GB2312" w:eastAsia="仿宋_GB2312" w:cs="仿宋_GB2312"/>
                <w:bCs/>
                <w:kern w:val="0"/>
                <w:sz w:val="24"/>
                <w:szCs w:val="24"/>
              </w:rPr>
              <w:t>标准。</w:t>
            </w:r>
          </w:p>
        </w:tc>
        <w:tc>
          <w:tcPr>
            <w:tcW w:w="1386" w:type="dxa"/>
            <w:noWrap w:val="0"/>
            <w:vAlign w:val="center"/>
          </w:tcPr>
          <w:p>
            <w:pPr>
              <w:spacing w:line="31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现场检查</w:t>
            </w:r>
          </w:p>
        </w:tc>
        <w:tc>
          <w:tcPr>
            <w:tcW w:w="2574" w:type="dxa"/>
            <w:noWrap w:val="0"/>
            <w:vAlign w:val="center"/>
          </w:tcPr>
          <w:p>
            <w:pPr>
              <w:spacing w:line="31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lang w:eastAsia="zh-CN"/>
              </w:rPr>
              <w:t>交通运输服务中心</w:t>
            </w:r>
            <w:r>
              <w:rPr>
                <w:rFonts w:hint="eastAsia" w:ascii="仿宋_GB2312" w:hAnsi="仿宋_GB2312" w:eastAsia="仿宋_GB2312" w:cs="仿宋_GB2312"/>
                <w:bCs/>
                <w:kern w:val="0"/>
                <w:sz w:val="24"/>
                <w:szCs w:val="24"/>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0" w:hRule="atLeast"/>
          <w:jc w:val="center"/>
        </w:trPr>
        <w:tc>
          <w:tcPr>
            <w:tcW w:w="1148" w:type="dxa"/>
            <w:noWrap w:val="0"/>
            <w:vAlign w:val="center"/>
          </w:tcPr>
          <w:p>
            <w:pPr>
              <w:spacing w:line="31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3.8.1</w:t>
            </w:r>
          </w:p>
        </w:tc>
        <w:tc>
          <w:tcPr>
            <w:tcW w:w="1677" w:type="dxa"/>
            <w:noWrap w:val="0"/>
            <w:vAlign w:val="center"/>
          </w:tcPr>
          <w:p>
            <w:pPr>
              <w:spacing w:line="310" w:lineRule="exact"/>
              <w:jc w:val="center"/>
              <w:rPr>
                <w:rFonts w:hint="eastAsia" w:ascii="仿宋_GB2312" w:hAnsi="仿宋_GB2312" w:eastAsia="仿宋_GB2312" w:cs="仿宋_GB2312"/>
                <w:bCs/>
                <w:kern w:val="0"/>
                <w:sz w:val="24"/>
                <w:szCs w:val="24"/>
              </w:rPr>
            </w:pPr>
            <w:bookmarkStart w:id="5" w:name="_Toc513036523"/>
            <w:r>
              <w:rPr>
                <w:rFonts w:hint="eastAsia" w:ascii="仿宋_GB2312" w:hAnsi="仿宋_GB2312" w:eastAsia="仿宋_GB2312" w:cs="仿宋_GB2312"/>
                <w:bCs/>
                <w:kern w:val="0"/>
                <w:sz w:val="24"/>
                <w:szCs w:val="24"/>
              </w:rPr>
              <w:t>游客服务中心</w:t>
            </w:r>
          </w:p>
        </w:tc>
        <w:tc>
          <w:tcPr>
            <w:tcW w:w="2175" w:type="dxa"/>
            <w:noWrap w:val="0"/>
            <w:vAlign w:val="center"/>
          </w:tcPr>
          <w:p>
            <w:pPr>
              <w:spacing w:line="31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咨询服务中心</w:t>
            </w:r>
            <w:bookmarkEnd w:id="5"/>
          </w:p>
        </w:tc>
        <w:tc>
          <w:tcPr>
            <w:tcW w:w="5822" w:type="dxa"/>
            <w:noWrap w:val="0"/>
            <w:vAlign w:val="center"/>
          </w:tcPr>
          <w:p>
            <w:pPr>
              <w:spacing w:line="310" w:lineRule="exact"/>
              <w:jc w:val="left"/>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主要交通集散点，如机场、火车站、客运站、码头等位置显著处设置旅游咨询服务中心，并保持有效运营。</w:t>
            </w:r>
          </w:p>
        </w:tc>
        <w:tc>
          <w:tcPr>
            <w:tcW w:w="1386" w:type="dxa"/>
            <w:noWrap w:val="0"/>
            <w:vAlign w:val="center"/>
          </w:tcPr>
          <w:p>
            <w:pPr>
              <w:spacing w:line="31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现场检查</w:t>
            </w:r>
          </w:p>
        </w:tc>
        <w:tc>
          <w:tcPr>
            <w:tcW w:w="2574" w:type="dxa"/>
            <w:noWrap w:val="0"/>
            <w:vAlign w:val="center"/>
          </w:tcPr>
          <w:p>
            <w:pPr>
              <w:spacing w:line="31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lang w:eastAsia="zh-CN"/>
              </w:rPr>
              <w:t>交通运输服务中心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0" w:hRule="atLeast"/>
          <w:jc w:val="center"/>
        </w:trPr>
        <w:tc>
          <w:tcPr>
            <w:tcW w:w="1148" w:type="dxa"/>
            <w:noWrap w:val="0"/>
            <w:vAlign w:val="center"/>
          </w:tcPr>
          <w:p>
            <w:pPr>
              <w:spacing w:line="34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3.10.3.5</w:t>
            </w:r>
          </w:p>
        </w:tc>
        <w:tc>
          <w:tcPr>
            <w:tcW w:w="1677" w:type="dxa"/>
            <w:noWrap w:val="0"/>
            <w:vAlign w:val="center"/>
          </w:tcPr>
          <w:p>
            <w:pPr>
              <w:spacing w:line="340" w:lineRule="exact"/>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运营监测中心</w:t>
            </w:r>
          </w:p>
        </w:tc>
        <w:tc>
          <w:tcPr>
            <w:tcW w:w="2175" w:type="dxa"/>
            <w:noWrap w:val="0"/>
            <w:vAlign w:val="center"/>
          </w:tcPr>
          <w:p>
            <w:pPr>
              <w:spacing w:line="34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数据应用</w:t>
            </w:r>
          </w:p>
        </w:tc>
        <w:tc>
          <w:tcPr>
            <w:tcW w:w="5822" w:type="dxa"/>
            <w:noWrap w:val="0"/>
            <w:vAlign w:val="center"/>
          </w:tcPr>
          <w:p>
            <w:pPr>
              <w:spacing w:line="340" w:lineRule="exact"/>
              <w:jc w:val="left"/>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在景区监测、预警、疏导、旅游交通精准信息服务等方面至少有2项突破。</w:t>
            </w:r>
          </w:p>
        </w:tc>
        <w:tc>
          <w:tcPr>
            <w:tcW w:w="1386" w:type="dxa"/>
            <w:noWrap w:val="0"/>
            <w:vAlign w:val="center"/>
          </w:tcPr>
          <w:p>
            <w:pPr>
              <w:spacing w:line="34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现场检查</w:t>
            </w:r>
          </w:p>
        </w:tc>
        <w:tc>
          <w:tcPr>
            <w:tcW w:w="2574" w:type="dxa"/>
            <w:noWrap w:val="0"/>
            <w:vAlign w:val="center"/>
          </w:tcPr>
          <w:p>
            <w:pPr>
              <w:spacing w:line="34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lang w:eastAsia="zh-CN"/>
              </w:rPr>
              <w:t>交通运输服务中心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98" w:hRule="atLeast"/>
          <w:jc w:val="center"/>
        </w:trPr>
        <w:tc>
          <w:tcPr>
            <w:tcW w:w="1148" w:type="dxa"/>
            <w:noWrap w:val="0"/>
            <w:vAlign w:val="center"/>
          </w:tcPr>
          <w:p>
            <w:pPr>
              <w:spacing w:line="29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4.5.3</w:t>
            </w:r>
          </w:p>
        </w:tc>
        <w:tc>
          <w:tcPr>
            <w:tcW w:w="1677" w:type="dxa"/>
            <w:noWrap w:val="0"/>
            <w:vAlign w:val="center"/>
          </w:tcPr>
          <w:p>
            <w:pPr>
              <w:spacing w:line="290" w:lineRule="exact"/>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旅游购物</w:t>
            </w:r>
          </w:p>
        </w:tc>
        <w:tc>
          <w:tcPr>
            <w:tcW w:w="2175" w:type="dxa"/>
            <w:noWrap w:val="0"/>
            <w:vAlign w:val="center"/>
          </w:tcPr>
          <w:p>
            <w:pPr>
              <w:spacing w:line="29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购物场所</w:t>
            </w:r>
          </w:p>
        </w:tc>
        <w:tc>
          <w:tcPr>
            <w:tcW w:w="5822" w:type="dxa"/>
            <w:noWrap w:val="0"/>
            <w:vAlign w:val="center"/>
          </w:tcPr>
          <w:p>
            <w:pPr>
              <w:spacing w:line="290" w:lineRule="exact"/>
              <w:jc w:val="left"/>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在游客主要聚集场所，如游客服务中心、车站等有经营规范的旅游商品精品店、特色店等</w:t>
            </w:r>
          </w:p>
        </w:tc>
        <w:tc>
          <w:tcPr>
            <w:tcW w:w="1386" w:type="dxa"/>
            <w:noWrap w:val="0"/>
            <w:vAlign w:val="center"/>
          </w:tcPr>
          <w:p>
            <w:pPr>
              <w:spacing w:line="29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现场检查</w:t>
            </w:r>
          </w:p>
        </w:tc>
        <w:tc>
          <w:tcPr>
            <w:tcW w:w="2574" w:type="dxa"/>
            <w:noWrap w:val="0"/>
            <w:vAlign w:val="center"/>
          </w:tcPr>
          <w:p>
            <w:pPr>
              <w:spacing w:line="26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lang w:eastAsia="zh-CN"/>
              </w:rPr>
              <w:t>交通运输服务中心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8" w:hRule="atLeast"/>
          <w:jc w:val="center"/>
        </w:trPr>
        <w:tc>
          <w:tcPr>
            <w:tcW w:w="1148" w:type="dxa"/>
            <w:noWrap w:val="0"/>
            <w:vAlign w:val="center"/>
          </w:tcPr>
          <w:p>
            <w:pPr>
              <w:spacing w:line="29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4.6.1</w:t>
            </w:r>
          </w:p>
        </w:tc>
        <w:tc>
          <w:tcPr>
            <w:tcW w:w="1677" w:type="dxa"/>
            <w:vMerge w:val="restart"/>
            <w:noWrap w:val="0"/>
            <w:vAlign w:val="center"/>
          </w:tcPr>
          <w:p>
            <w:pPr>
              <w:spacing w:line="290" w:lineRule="exact"/>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融合产业</w:t>
            </w:r>
          </w:p>
        </w:tc>
        <w:tc>
          <w:tcPr>
            <w:tcW w:w="2175" w:type="dxa"/>
            <w:noWrap w:val="0"/>
            <w:vAlign w:val="center"/>
          </w:tcPr>
          <w:p>
            <w:pPr>
              <w:spacing w:line="29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融合面广</w:t>
            </w:r>
          </w:p>
        </w:tc>
        <w:tc>
          <w:tcPr>
            <w:tcW w:w="5822" w:type="dxa"/>
            <w:noWrap w:val="0"/>
            <w:vAlign w:val="center"/>
          </w:tcPr>
          <w:p>
            <w:pPr>
              <w:spacing w:line="290" w:lineRule="exact"/>
              <w:jc w:val="left"/>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形成</w:t>
            </w:r>
            <w:r>
              <w:rPr>
                <w:rFonts w:hint="eastAsia" w:ascii="仿宋_GB2312" w:hAnsi="仿宋_GB2312" w:eastAsia="仿宋_GB2312" w:cs="仿宋_GB2312"/>
                <w:bCs/>
                <w:kern w:val="0"/>
                <w:sz w:val="24"/>
                <w:szCs w:val="24"/>
                <w:lang w:eastAsia="zh-CN"/>
              </w:rPr>
              <w:t>包括</w:t>
            </w:r>
            <w:r>
              <w:rPr>
                <w:rFonts w:hint="eastAsia" w:ascii="仿宋_GB2312" w:hAnsi="仿宋_GB2312" w:eastAsia="仿宋_GB2312" w:cs="仿宋_GB2312"/>
                <w:bCs/>
                <w:kern w:val="0"/>
                <w:sz w:val="24"/>
                <w:szCs w:val="24"/>
              </w:rPr>
              <w:t>交通</w:t>
            </w:r>
            <w:r>
              <w:rPr>
                <w:rFonts w:hint="eastAsia" w:ascii="仿宋_GB2312" w:hAnsi="仿宋_GB2312" w:eastAsia="仿宋_GB2312" w:cs="仿宋_GB2312"/>
                <w:bCs/>
                <w:kern w:val="0"/>
                <w:sz w:val="24"/>
                <w:szCs w:val="24"/>
                <w:lang w:eastAsia="zh-CN"/>
              </w:rPr>
              <w:t>在内的</w:t>
            </w:r>
            <w:r>
              <w:rPr>
                <w:rFonts w:hint="eastAsia" w:ascii="仿宋_GB2312" w:hAnsi="仿宋_GB2312" w:eastAsia="仿宋_GB2312" w:cs="仿宋_GB2312"/>
                <w:bCs/>
                <w:kern w:val="0"/>
                <w:sz w:val="24"/>
                <w:szCs w:val="24"/>
              </w:rPr>
              <w:t>基础功能旅游产业融合业态。</w:t>
            </w:r>
          </w:p>
        </w:tc>
        <w:tc>
          <w:tcPr>
            <w:tcW w:w="1386" w:type="dxa"/>
            <w:noWrap w:val="0"/>
            <w:vAlign w:val="center"/>
          </w:tcPr>
          <w:p>
            <w:pPr>
              <w:spacing w:line="29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文档检查</w:t>
            </w:r>
          </w:p>
        </w:tc>
        <w:tc>
          <w:tcPr>
            <w:tcW w:w="2574" w:type="dxa"/>
            <w:noWrap w:val="0"/>
            <w:vAlign w:val="center"/>
          </w:tcPr>
          <w:p>
            <w:pPr>
              <w:spacing w:line="26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lang w:eastAsia="zh-CN"/>
              </w:rPr>
              <w:t>交通运输服务中心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00" w:hRule="atLeast"/>
          <w:jc w:val="center"/>
        </w:trPr>
        <w:tc>
          <w:tcPr>
            <w:tcW w:w="1148" w:type="dxa"/>
            <w:noWrap w:val="0"/>
            <w:vAlign w:val="center"/>
          </w:tcPr>
          <w:p>
            <w:pPr>
              <w:spacing w:line="29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4.6.3</w:t>
            </w:r>
          </w:p>
        </w:tc>
        <w:tc>
          <w:tcPr>
            <w:tcW w:w="1677" w:type="dxa"/>
            <w:vMerge w:val="continue"/>
            <w:noWrap w:val="0"/>
            <w:vAlign w:val="center"/>
          </w:tcPr>
          <w:p>
            <w:pPr>
              <w:spacing w:line="290" w:lineRule="exact"/>
              <w:jc w:val="center"/>
              <w:rPr>
                <w:rFonts w:hint="eastAsia" w:ascii="仿宋_GB2312" w:hAnsi="仿宋_GB2312" w:eastAsia="仿宋_GB2312" w:cs="仿宋_GB2312"/>
                <w:bCs/>
                <w:kern w:val="0"/>
                <w:sz w:val="24"/>
                <w:szCs w:val="24"/>
              </w:rPr>
            </w:pPr>
          </w:p>
        </w:tc>
        <w:tc>
          <w:tcPr>
            <w:tcW w:w="2175" w:type="dxa"/>
            <w:noWrap w:val="0"/>
            <w:vAlign w:val="center"/>
          </w:tcPr>
          <w:p>
            <w:pPr>
              <w:spacing w:line="29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示范性强</w:t>
            </w:r>
          </w:p>
        </w:tc>
        <w:tc>
          <w:tcPr>
            <w:tcW w:w="5822" w:type="dxa"/>
            <w:noWrap w:val="0"/>
            <w:vAlign w:val="center"/>
          </w:tcPr>
          <w:p>
            <w:pPr>
              <w:spacing w:line="290" w:lineRule="exact"/>
              <w:jc w:val="left"/>
              <w:rPr>
                <w:rFonts w:hint="eastAsia" w:ascii="仿宋_GB2312" w:hAnsi="仿宋_GB2312" w:eastAsia="仿宋_GB2312" w:cs="仿宋_GB2312"/>
                <w:bCs/>
                <w:kern w:val="0"/>
                <w:sz w:val="24"/>
                <w:szCs w:val="24"/>
                <w:lang w:eastAsia="zh-CN"/>
              </w:rPr>
            </w:pPr>
            <w:bookmarkStart w:id="6" w:name="_Hlk523920597"/>
            <w:r>
              <w:rPr>
                <w:rFonts w:hint="eastAsia" w:ascii="仿宋_GB2312" w:hAnsi="仿宋_GB2312" w:eastAsia="仿宋_GB2312" w:cs="仿宋_GB2312"/>
                <w:bCs/>
                <w:kern w:val="0"/>
                <w:sz w:val="24"/>
                <w:szCs w:val="24"/>
              </w:rPr>
              <w:t>旅游融合业态每得到1个国家级称号，如国家体育旅游示范基地、国家健康旅游示范基地、国家中医药健康旅游示范区、国家生态旅游示范区等</w:t>
            </w:r>
            <w:bookmarkEnd w:id="6"/>
            <w:r>
              <w:rPr>
                <w:rFonts w:hint="eastAsia" w:ascii="仿宋_GB2312" w:hAnsi="仿宋_GB2312" w:eastAsia="仿宋_GB2312" w:cs="仿宋_GB2312"/>
                <w:bCs/>
                <w:kern w:val="0"/>
                <w:sz w:val="24"/>
                <w:szCs w:val="24"/>
                <w:lang w:eastAsia="zh-CN"/>
              </w:rPr>
              <w:t>。</w:t>
            </w:r>
          </w:p>
        </w:tc>
        <w:tc>
          <w:tcPr>
            <w:tcW w:w="1386" w:type="dxa"/>
            <w:noWrap w:val="0"/>
            <w:vAlign w:val="center"/>
          </w:tcPr>
          <w:p>
            <w:pPr>
              <w:spacing w:line="29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文档检查</w:t>
            </w:r>
          </w:p>
        </w:tc>
        <w:tc>
          <w:tcPr>
            <w:tcW w:w="2574" w:type="dxa"/>
            <w:noWrap w:val="0"/>
            <w:vAlign w:val="center"/>
          </w:tcPr>
          <w:p>
            <w:pPr>
              <w:spacing w:line="29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lang w:eastAsia="zh-CN"/>
              </w:rPr>
              <w:t>交通运输服务中心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8" w:hRule="atLeast"/>
          <w:jc w:val="center"/>
        </w:trPr>
        <w:tc>
          <w:tcPr>
            <w:tcW w:w="1148" w:type="dxa"/>
            <w:noWrap w:val="0"/>
            <w:vAlign w:val="center"/>
          </w:tcPr>
          <w:p>
            <w:pPr>
              <w:spacing w:line="29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5.1.1</w:t>
            </w:r>
          </w:p>
        </w:tc>
        <w:tc>
          <w:tcPr>
            <w:tcW w:w="1677" w:type="dxa"/>
            <w:noWrap w:val="0"/>
            <w:vAlign w:val="center"/>
          </w:tcPr>
          <w:p>
            <w:pPr>
              <w:spacing w:line="290" w:lineRule="exact"/>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服务质量</w:t>
            </w:r>
          </w:p>
        </w:tc>
        <w:tc>
          <w:tcPr>
            <w:tcW w:w="2175" w:type="dxa"/>
            <w:noWrap w:val="0"/>
            <w:vAlign w:val="center"/>
          </w:tcPr>
          <w:p>
            <w:pPr>
              <w:spacing w:line="29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标准完善</w:t>
            </w:r>
          </w:p>
        </w:tc>
        <w:tc>
          <w:tcPr>
            <w:tcW w:w="5822" w:type="dxa"/>
            <w:noWrap w:val="0"/>
            <w:vAlign w:val="center"/>
          </w:tcPr>
          <w:p>
            <w:pPr>
              <w:spacing w:line="290" w:lineRule="exact"/>
              <w:jc w:val="left"/>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制订符合本地实际的城市旅游和乡村旅游服务地方标准或规范。</w:t>
            </w:r>
          </w:p>
        </w:tc>
        <w:tc>
          <w:tcPr>
            <w:tcW w:w="1386" w:type="dxa"/>
            <w:noWrap w:val="0"/>
            <w:vAlign w:val="center"/>
          </w:tcPr>
          <w:p>
            <w:pPr>
              <w:spacing w:line="29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文档检查</w:t>
            </w:r>
          </w:p>
        </w:tc>
        <w:tc>
          <w:tcPr>
            <w:tcW w:w="2574" w:type="dxa"/>
            <w:noWrap w:val="0"/>
            <w:vAlign w:val="center"/>
          </w:tcPr>
          <w:p>
            <w:pPr>
              <w:spacing w:line="290" w:lineRule="exact"/>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lang w:eastAsia="zh-CN"/>
              </w:rPr>
              <w:t>交通运输服务中心</w:t>
            </w:r>
            <w:r>
              <w:rPr>
                <w:rFonts w:hint="eastAsia" w:ascii="仿宋_GB2312" w:hAnsi="仿宋_GB2312" w:eastAsia="仿宋_GB2312" w:cs="仿宋_GB2312"/>
                <w:bCs/>
                <w:kern w:val="0"/>
                <w:sz w:val="24"/>
                <w:szCs w:val="24"/>
                <w:lang w:val="en-US" w:eastAsia="zh-CN"/>
              </w:rPr>
              <w:t xml:space="preserve">  </w:t>
            </w:r>
            <w:r>
              <w:rPr>
                <w:rFonts w:hint="eastAsia" w:ascii="仿宋_GB2312" w:hAnsi="仿宋_GB2312" w:eastAsia="仿宋_GB2312" w:cs="仿宋_GB2312"/>
                <w:bCs/>
                <w:kern w:val="0"/>
                <w:sz w:val="24"/>
                <w:szCs w:val="24"/>
                <w:lang w:eastAsia="zh-CN"/>
              </w:rPr>
              <w:t>信息宣传科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07" w:hRule="atLeast"/>
          <w:jc w:val="center"/>
        </w:trPr>
        <w:tc>
          <w:tcPr>
            <w:tcW w:w="1148" w:type="dxa"/>
            <w:noWrap w:val="0"/>
            <w:vAlign w:val="center"/>
          </w:tcPr>
          <w:p>
            <w:pPr>
              <w:spacing w:line="31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5.2.2</w:t>
            </w:r>
          </w:p>
        </w:tc>
        <w:tc>
          <w:tcPr>
            <w:tcW w:w="1677" w:type="dxa"/>
            <w:vMerge w:val="restart"/>
            <w:noWrap w:val="0"/>
            <w:vAlign w:val="center"/>
          </w:tcPr>
          <w:p>
            <w:pPr>
              <w:spacing w:line="310" w:lineRule="exact"/>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市场管理</w:t>
            </w:r>
          </w:p>
        </w:tc>
        <w:tc>
          <w:tcPr>
            <w:tcW w:w="2175" w:type="dxa"/>
            <w:noWrap w:val="0"/>
            <w:vAlign w:val="center"/>
          </w:tcPr>
          <w:p>
            <w:pPr>
              <w:spacing w:line="31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市场秩序</w:t>
            </w:r>
          </w:p>
        </w:tc>
        <w:tc>
          <w:tcPr>
            <w:tcW w:w="5822" w:type="dxa"/>
            <w:noWrap w:val="0"/>
            <w:vAlign w:val="center"/>
          </w:tcPr>
          <w:p>
            <w:pPr>
              <w:spacing w:line="310" w:lineRule="exact"/>
              <w:jc w:val="left"/>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发现1处“黑车”扣分。</w:t>
            </w:r>
          </w:p>
        </w:tc>
        <w:tc>
          <w:tcPr>
            <w:tcW w:w="1386" w:type="dxa"/>
            <w:noWrap w:val="0"/>
            <w:vAlign w:val="center"/>
          </w:tcPr>
          <w:p>
            <w:pPr>
              <w:spacing w:line="31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现场检查</w:t>
            </w:r>
          </w:p>
        </w:tc>
        <w:tc>
          <w:tcPr>
            <w:tcW w:w="2574" w:type="dxa"/>
            <w:noWrap w:val="0"/>
            <w:vAlign w:val="center"/>
          </w:tcPr>
          <w:p>
            <w:pPr>
              <w:spacing w:line="31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lang w:eastAsia="zh-CN"/>
              </w:rPr>
              <w:t>交通运输服务中心</w:t>
            </w:r>
            <w:r>
              <w:rPr>
                <w:rFonts w:hint="eastAsia" w:ascii="仿宋_GB2312" w:hAnsi="仿宋_GB2312" w:eastAsia="仿宋_GB2312" w:cs="仿宋_GB2312"/>
                <w:bCs/>
                <w:kern w:val="0"/>
                <w:sz w:val="24"/>
                <w:szCs w:val="24"/>
                <w:lang w:val="en-US" w:eastAsia="zh-CN"/>
              </w:rPr>
              <w:t xml:space="preserve">  </w:t>
            </w:r>
            <w:r>
              <w:rPr>
                <w:rFonts w:hint="eastAsia" w:ascii="仿宋_GB2312" w:hAnsi="仿宋_GB2312" w:eastAsia="仿宋_GB2312" w:cs="仿宋_GB2312"/>
                <w:bCs/>
                <w:kern w:val="0"/>
                <w:sz w:val="24"/>
                <w:szCs w:val="24"/>
                <w:lang w:eastAsia="zh-CN"/>
              </w:rPr>
              <w:t>交通运输综合行政执法大队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0" w:hRule="atLeast"/>
          <w:jc w:val="center"/>
        </w:trPr>
        <w:tc>
          <w:tcPr>
            <w:tcW w:w="1148" w:type="dxa"/>
            <w:noWrap w:val="0"/>
            <w:vAlign w:val="center"/>
          </w:tcPr>
          <w:p>
            <w:pPr>
              <w:spacing w:line="31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5.2.3</w:t>
            </w:r>
          </w:p>
        </w:tc>
        <w:tc>
          <w:tcPr>
            <w:tcW w:w="1677" w:type="dxa"/>
            <w:vMerge w:val="continue"/>
            <w:noWrap w:val="0"/>
            <w:vAlign w:val="center"/>
          </w:tcPr>
          <w:p>
            <w:pPr>
              <w:spacing w:line="310" w:lineRule="exact"/>
              <w:jc w:val="center"/>
              <w:rPr>
                <w:rFonts w:hint="eastAsia" w:ascii="仿宋_GB2312" w:hAnsi="仿宋_GB2312" w:eastAsia="仿宋_GB2312" w:cs="仿宋_GB2312"/>
                <w:bCs/>
                <w:kern w:val="0"/>
                <w:sz w:val="24"/>
                <w:szCs w:val="24"/>
              </w:rPr>
            </w:pPr>
          </w:p>
        </w:tc>
        <w:tc>
          <w:tcPr>
            <w:tcW w:w="2175" w:type="dxa"/>
            <w:noWrap w:val="0"/>
            <w:vAlign w:val="center"/>
          </w:tcPr>
          <w:p>
            <w:pPr>
              <w:spacing w:line="31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信用管理</w:t>
            </w:r>
          </w:p>
        </w:tc>
        <w:tc>
          <w:tcPr>
            <w:tcW w:w="5822" w:type="dxa"/>
            <w:noWrap w:val="0"/>
            <w:vAlign w:val="center"/>
          </w:tcPr>
          <w:p>
            <w:pPr>
              <w:spacing w:line="310" w:lineRule="exact"/>
              <w:jc w:val="left"/>
              <w:rPr>
                <w:rFonts w:hint="eastAsia" w:ascii="仿宋_GB2312" w:hAnsi="仿宋_GB2312" w:eastAsia="仿宋_GB2312" w:cs="仿宋_GB2312"/>
                <w:bCs/>
                <w:kern w:val="0"/>
                <w:sz w:val="24"/>
                <w:szCs w:val="24"/>
                <w:lang w:eastAsia="zh-CN"/>
              </w:rPr>
            </w:pPr>
            <w:r>
              <w:rPr>
                <w:rFonts w:hint="eastAsia" w:ascii="仿宋_GB2312" w:hAnsi="仿宋_GB2312" w:eastAsia="仿宋_GB2312" w:cs="仿宋_GB2312"/>
                <w:bCs/>
                <w:kern w:val="0"/>
                <w:sz w:val="24"/>
                <w:szCs w:val="24"/>
              </w:rPr>
              <w:t>建立旅游领域社会信用体系，制定有旅游市场主体“红黑榜”制度，建立旅游企业信用联合惩戒制度</w:t>
            </w:r>
            <w:r>
              <w:rPr>
                <w:rFonts w:hint="eastAsia" w:ascii="仿宋_GB2312" w:hAnsi="仿宋_GB2312" w:eastAsia="仿宋_GB2312" w:cs="仿宋_GB2312"/>
                <w:bCs/>
                <w:kern w:val="0"/>
                <w:sz w:val="24"/>
                <w:szCs w:val="24"/>
                <w:lang w:eastAsia="zh-CN"/>
              </w:rPr>
              <w:t>。</w:t>
            </w:r>
          </w:p>
        </w:tc>
        <w:tc>
          <w:tcPr>
            <w:tcW w:w="1386" w:type="dxa"/>
            <w:noWrap w:val="0"/>
            <w:vAlign w:val="center"/>
          </w:tcPr>
          <w:p>
            <w:pPr>
              <w:spacing w:line="31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文档检查</w:t>
            </w:r>
          </w:p>
        </w:tc>
        <w:tc>
          <w:tcPr>
            <w:tcW w:w="2574" w:type="dxa"/>
            <w:noWrap w:val="0"/>
            <w:vAlign w:val="center"/>
          </w:tcPr>
          <w:p>
            <w:pPr>
              <w:spacing w:line="31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lang w:eastAsia="zh-CN"/>
              </w:rPr>
              <w:t>交通运输服务中心</w:t>
            </w:r>
            <w:r>
              <w:rPr>
                <w:rFonts w:hint="eastAsia" w:ascii="仿宋_GB2312" w:hAnsi="仿宋_GB2312" w:eastAsia="仿宋_GB2312" w:cs="仿宋_GB2312"/>
                <w:bCs/>
                <w:kern w:val="0"/>
                <w:sz w:val="24"/>
                <w:szCs w:val="24"/>
                <w:lang w:val="en-US" w:eastAsia="zh-CN"/>
              </w:rPr>
              <w:t xml:space="preserve">  </w:t>
            </w:r>
            <w:r>
              <w:rPr>
                <w:rFonts w:hint="eastAsia" w:ascii="仿宋_GB2312" w:hAnsi="仿宋_GB2312" w:eastAsia="仿宋_GB2312" w:cs="仿宋_GB2312"/>
                <w:bCs/>
                <w:kern w:val="0"/>
                <w:sz w:val="24"/>
                <w:szCs w:val="24"/>
                <w:lang w:eastAsia="zh-CN"/>
              </w:rPr>
              <w:t>政策法规科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5" w:hRule="atLeast"/>
          <w:jc w:val="center"/>
        </w:trPr>
        <w:tc>
          <w:tcPr>
            <w:tcW w:w="1148" w:type="dxa"/>
            <w:noWrap w:val="0"/>
            <w:vAlign w:val="center"/>
          </w:tcPr>
          <w:p>
            <w:pPr>
              <w:spacing w:line="31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5.3.2</w:t>
            </w:r>
          </w:p>
        </w:tc>
        <w:tc>
          <w:tcPr>
            <w:tcW w:w="1677" w:type="dxa"/>
            <w:vMerge w:val="restart"/>
            <w:noWrap w:val="0"/>
            <w:vAlign w:val="center"/>
          </w:tcPr>
          <w:p>
            <w:pPr>
              <w:spacing w:line="310" w:lineRule="exact"/>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投诉处理</w:t>
            </w:r>
          </w:p>
        </w:tc>
        <w:tc>
          <w:tcPr>
            <w:tcW w:w="2175" w:type="dxa"/>
            <w:noWrap w:val="0"/>
            <w:vAlign w:val="center"/>
          </w:tcPr>
          <w:p>
            <w:pPr>
              <w:spacing w:line="31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线下投诉</w:t>
            </w:r>
          </w:p>
        </w:tc>
        <w:tc>
          <w:tcPr>
            <w:tcW w:w="5822" w:type="dxa"/>
            <w:noWrap w:val="0"/>
            <w:vAlign w:val="center"/>
          </w:tcPr>
          <w:p>
            <w:pPr>
              <w:spacing w:line="310" w:lineRule="exact"/>
              <w:jc w:val="left"/>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游客集中区均设有旅游投诉点，线下投诉渠道畅通。</w:t>
            </w:r>
          </w:p>
        </w:tc>
        <w:tc>
          <w:tcPr>
            <w:tcW w:w="1386" w:type="dxa"/>
            <w:noWrap w:val="0"/>
            <w:vAlign w:val="center"/>
          </w:tcPr>
          <w:p>
            <w:pPr>
              <w:spacing w:line="31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现场检查</w:t>
            </w:r>
          </w:p>
        </w:tc>
        <w:tc>
          <w:tcPr>
            <w:tcW w:w="2574" w:type="dxa"/>
            <w:vMerge w:val="restart"/>
            <w:noWrap w:val="0"/>
            <w:vAlign w:val="center"/>
          </w:tcPr>
          <w:p>
            <w:pPr>
              <w:spacing w:line="31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lang w:eastAsia="zh-CN"/>
              </w:rPr>
              <w:t>交通运输服务中心</w:t>
            </w:r>
            <w:r>
              <w:rPr>
                <w:rFonts w:hint="eastAsia" w:ascii="仿宋_GB2312" w:hAnsi="仿宋_GB2312" w:eastAsia="仿宋_GB2312" w:cs="仿宋_GB2312"/>
                <w:bCs/>
                <w:kern w:val="0"/>
                <w:sz w:val="24"/>
                <w:szCs w:val="24"/>
                <w:lang w:val="en-US" w:eastAsia="zh-CN"/>
              </w:rPr>
              <w:t xml:space="preserve">  局相关单位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0" w:hRule="atLeast"/>
          <w:jc w:val="center"/>
        </w:trPr>
        <w:tc>
          <w:tcPr>
            <w:tcW w:w="1148" w:type="dxa"/>
            <w:noWrap w:val="0"/>
            <w:vAlign w:val="center"/>
          </w:tcPr>
          <w:p>
            <w:pPr>
              <w:spacing w:line="32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5.3.3</w:t>
            </w:r>
          </w:p>
        </w:tc>
        <w:tc>
          <w:tcPr>
            <w:tcW w:w="1677" w:type="dxa"/>
            <w:vMerge w:val="continue"/>
            <w:noWrap w:val="0"/>
            <w:vAlign w:val="center"/>
          </w:tcPr>
          <w:p>
            <w:pPr>
              <w:spacing w:line="320" w:lineRule="exact"/>
              <w:jc w:val="center"/>
              <w:rPr>
                <w:rFonts w:hint="eastAsia" w:ascii="仿宋_GB2312" w:hAnsi="仿宋_GB2312" w:eastAsia="仿宋_GB2312" w:cs="仿宋_GB2312"/>
                <w:bCs/>
                <w:kern w:val="0"/>
                <w:sz w:val="24"/>
                <w:szCs w:val="24"/>
              </w:rPr>
            </w:pPr>
          </w:p>
        </w:tc>
        <w:tc>
          <w:tcPr>
            <w:tcW w:w="2175" w:type="dxa"/>
            <w:noWrap w:val="0"/>
            <w:vAlign w:val="center"/>
          </w:tcPr>
          <w:p>
            <w:pPr>
              <w:spacing w:line="32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处理规范公正</w:t>
            </w:r>
          </w:p>
        </w:tc>
        <w:tc>
          <w:tcPr>
            <w:tcW w:w="5822" w:type="dxa"/>
            <w:noWrap w:val="0"/>
            <w:vAlign w:val="center"/>
          </w:tcPr>
          <w:p>
            <w:pPr>
              <w:spacing w:line="320" w:lineRule="exact"/>
              <w:jc w:val="left"/>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投诉处理制度健全，按章处理规范公正。</w:t>
            </w:r>
          </w:p>
        </w:tc>
        <w:tc>
          <w:tcPr>
            <w:tcW w:w="1386" w:type="dxa"/>
            <w:noWrap w:val="0"/>
            <w:vAlign w:val="center"/>
          </w:tcPr>
          <w:p>
            <w:pPr>
              <w:spacing w:line="32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文档检查</w:t>
            </w:r>
          </w:p>
        </w:tc>
        <w:tc>
          <w:tcPr>
            <w:tcW w:w="2574" w:type="dxa"/>
            <w:vMerge w:val="continue"/>
            <w:noWrap w:val="0"/>
            <w:vAlign w:val="center"/>
          </w:tcPr>
          <w:p>
            <w:pPr>
              <w:spacing w:line="320" w:lineRule="exact"/>
              <w:jc w:val="center"/>
              <w:rPr>
                <w:rFonts w:ascii="仿宋_GB2312" w:hAnsi="仿宋_GB2312" w:eastAsia="仿宋_GB2312" w:cs="仿宋_GB2312"/>
                <w:bCs/>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0" w:hRule="atLeast"/>
          <w:jc w:val="center"/>
        </w:trPr>
        <w:tc>
          <w:tcPr>
            <w:tcW w:w="1148" w:type="dxa"/>
            <w:noWrap w:val="0"/>
            <w:vAlign w:val="center"/>
          </w:tcPr>
          <w:p>
            <w:pPr>
              <w:spacing w:line="32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5.3.4</w:t>
            </w:r>
          </w:p>
        </w:tc>
        <w:tc>
          <w:tcPr>
            <w:tcW w:w="1677" w:type="dxa"/>
            <w:vMerge w:val="continue"/>
            <w:noWrap w:val="0"/>
            <w:vAlign w:val="center"/>
          </w:tcPr>
          <w:p>
            <w:pPr>
              <w:spacing w:line="320" w:lineRule="exact"/>
              <w:jc w:val="center"/>
              <w:rPr>
                <w:rFonts w:hint="eastAsia" w:ascii="仿宋_GB2312" w:hAnsi="仿宋_GB2312" w:eastAsia="仿宋_GB2312" w:cs="仿宋_GB2312"/>
                <w:bCs/>
                <w:kern w:val="0"/>
                <w:sz w:val="24"/>
                <w:szCs w:val="24"/>
              </w:rPr>
            </w:pPr>
          </w:p>
        </w:tc>
        <w:tc>
          <w:tcPr>
            <w:tcW w:w="2175" w:type="dxa"/>
            <w:noWrap w:val="0"/>
            <w:vAlign w:val="center"/>
          </w:tcPr>
          <w:p>
            <w:pPr>
              <w:spacing w:line="32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反馈及时有效</w:t>
            </w:r>
          </w:p>
        </w:tc>
        <w:tc>
          <w:tcPr>
            <w:tcW w:w="5822" w:type="dxa"/>
            <w:noWrap w:val="0"/>
            <w:vAlign w:val="center"/>
          </w:tcPr>
          <w:p>
            <w:pPr>
              <w:spacing w:line="320" w:lineRule="exact"/>
              <w:jc w:val="left"/>
              <w:rPr>
                <w:rFonts w:hint="eastAsia" w:ascii="仿宋_GB2312" w:hAnsi="仿宋_GB2312" w:eastAsia="仿宋_GB2312" w:cs="仿宋_GB2312"/>
                <w:bCs/>
                <w:kern w:val="0"/>
                <w:sz w:val="24"/>
                <w:szCs w:val="24"/>
                <w:lang w:eastAsia="zh-CN"/>
              </w:rPr>
            </w:pPr>
            <w:r>
              <w:rPr>
                <w:rFonts w:hint="eastAsia" w:ascii="仿宋_GB2312" w:hAnsi="仿宋_GB2312" w:eastAsia="仿宋_GB2312" w:cs="仿宋_GB2312"/>
                <w:bCs/>
                <w:kern w:val="0"/>
                <w:sz w:val="24"/>
                <w:szCs w:val="24"/>
              </w:rPr>
              <w:t>一般性投诉当日反馈结果；3日内反馈结果；超过3日</w:t>
            </w:r>
            <w:r>
              <w:rPr>
                <w:rFonts w:hint="eastAsia" w:ascii="仿宋_GB2312" w:hAnsi="仿宋_GB2312" w:eastAsia="仿宋_GB2312" w:cs="仿宋_GB2312"/>
                <w:bCs/>
                <w:kern w:val="0"/>
                <w:sz w:val="24"/>
                <w:szCs w:val="24"/>
                <w:lang w:eastAsia="zh-CN"/>
              </w:rPr>
              <w:t>的。</w:t>
            </w:r>
          </w:p>
        </w:tc>
        <w:tc>
          <w:tcPr>
            <w:tcW w:w="1386" w:type="dxa"/>
            <w:noWrap w:val="0"/>
            <w:vAlign w:val="center"/>
          </w:tcPr>
          <w:p>
            <w:pPr>
              <w:spacing w:line="32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文档检查</w:t>
            </w:r>
          </w:p>
        </w:tc>
        <w:tc>
          <w:tcPr>
            <w:tcW w:w="2574" w:type="dxa"/>
            <w:vMerge w:val="continue"/>
            <w:noWrap w:val="0"/>
            <w:vAlign w:val="center"/>
          </w:tcPr>
          <w:p>
            <w:pPr>
              <w:spacing w:line="320" w:lineRule="exact"/>
              <w:jc w:val="center"/>
              <w:rPr>
                <w:rFonts w:ascii="仿宋_GB2312" w:hAnsi="仿宋_GB2312" w:eastAsia="仿宋_GB2312" w:cs="仿宋_GB2312"/>
                <w:bCs/>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2" w:hRule="atLeast"/>
          <w:jc w:val="center"/>
        </w:trPr>
        <w:tc>
          <w:tcPr>
            <w:tcW w:w="1148" w:type="dxa"/>
            <w:noWrap w:val="0"/>
            <w:vAlign w:val="center"/>
          </w:tcPr>
          <w:p>
            <w:pPr>
              <w:spacing w:line="32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8.3.2</w:t>
            </w:r>
          </w:p>
        </w:tc>
        <w:tc>
          <w:tcPr>
            <w:tcW w:w="1677" w:type="dxa"/>
            <w:noWrap w:val="0"/>
            <w:vAlign w:val="center"/>
          </w:tcPr>
          <w:p>
            <w:pPr>
              <w:spacing w:line="320" w:lineRule="exact"/>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业态融合创新</w:t>
            </w:r>
          </w:p>
        </w:tc>
        <w:tc>
          <w:tcPr>
            <w:tcW w:w="2175" w:type="dxa"/>
            <w:noWrap w:val="0"/>
            <w:vAlign w:val="center"/>
          </w:tcPr>
          <w:p>
            <w:pPr>
              <w:spacing w:line="32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融合业态创新</w:t>
            </w:r>
          </w:p>
        </w:tc>
        <w:tc>
          <w:tcPr>
            <w:tcW w:w="5822" w:type="dxa"/>
            <w:noWrap w:val="0"/>
            <w:vAlign w:val="center"/>
          </w:tcPr>
          <w:p>
            <w:pPr>
              <w:spacing w:line="320" w:lineRule="exact"/>
              <w:jc w:val="left"/>
              <w:rPr>
                <w:rFonts w:hint="eastAsia" w:ascii="仿宋_GB2312" w:hAnsi="仿宋_GB2312" w:eastAsia="仿宋_GB2312" w:cs="仿宋_GB2312"/>
                <w:bCs/>
                <w:kern w:val="0"/>
                <w:sz w:val="24"/>
                <w:szCs w:val="24"/>
                <w:lang w:eastAsia="zh-CN"/>
              </w:rPr>
            </w:pPr>
            <w:r>
              <w:rPr>
                <w:rFonts w:hint="eastAsia" w:ascii="仿宋_GB2312" w:hAnsi="仿宋_GB2312" w:eastAsia="仿宋_GB2312" w:cs="仿宋_GB2312"/>
                <w:bCs/>
                <w:kern w:val="0"/>
                <w:sz w:val="24"/>
                <w:szCs w:val="24"/>
              </w:rPr>
              <w:t>融合业态特色鲜明、科技感强、生态性好</w:t>
            </w:r>
            <w:r>
              <w:rPr>
                <w:rFonts w:hint="eastAsia" w:ascii="仿宋_GB2312" w:hAnsi="仿宋_GB2312" w:eastAsia="仿宋_GB2312" w:cs="仿宋_GB2312"/>
                <w:bCs/>
                <w:kern w:val="0"/>
                <w:sz w:val="24"/>
                <w:szCs w:val="24"/>
                <w:lang w:eastAsia="zh-CN"/>
              </w:rPr>
              <w:t>。</w:t>
            </w:r>
          </w:p>
        </w:tc>
        <w:tc>
          <w:tcPr>
            <w:tcW w:w="1386" w:type="dxa"/>
            <w:noWrap w:val="0"/>
            <w:vAlign w:val="center"/>
          </w:tcPr>
          <w:p>
            <w:pPr>
              <w:spacing w:line="32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文档、现场综合检查</w:t>
            </w:r>
          </w:p>
        </w:tc>
        <w:tc>
          <w:tcPr>
            <w:tcW w:w="2574" w:type="dxa"/>
            <w:noWrap w:val="0"/>
            <w:vAlign w:val="center"/>
          </w:tcPr>
          <w:p>
            <w:pPr>
              <w:spacing w:line="31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lang w:eastAsia="zh-CN"/>
              </w:rPr>
              <w:t>交通运输服务中心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38" w:hRule="atLeast"/>
          <w:jc w:val="center"/>
        </w:trPr>
        <w:tc>
          <w:tcPr>
            <w:tcW w:w="1148" w:type="dxa"/>
            <w:noWrap w:val="0"/>
            <w:vAlign w:val="center"/>
          </w:tcPr>
          <w:p>
            <w:pPr>
              <w:spacing w:line="31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8.4.1</w:t>
            </w:r>
          </w:p>
        </w:tc>
        <w:tc>
          <w:tcPr>
            <w:tcW w:w="1677" w:type="dxa"/>
            <w:vMerge w:val="restart"/>
            <w:noWrap w:val="0"/>
            <w:vAlign w:val="center"/>
          </w:tcPr>
          <w:p>
            <w:pPr>
              <w:spacing w:line="310" w:lineRule="exact"/>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公共服务创新</w:t>
            </w:r>
          </w:p>
        </w:tc>
        <w:tc>
          <w:tcPr>
            <w:tcW w:w="2175" w:type="dxa"/>
            <w:noWrap w:val="0"/>
            <w:vAlign w:val="center"/>
          </w:tcPr>
          <w:p>
            <w:pPr>
              <w:spacing w:line="31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旅游交通</w:t>
            </w:r>
          </w:p>
          <w:p>
            <w:pPr>
              <w:spacing w:line="31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建设创新</w:t>
            </w:r>
          </w:p>
        </w:tc>
        <w:tc>
          <w:tcPr>
            <w:tcW w:w="5822" w:type="dxa"/>
            <w:noWrap w:val="0"/>
            <w:vAlign w:val="center"/>
          </w:tcPr>
          <w:p>
            <w:pPr>
              <w:spacing w:line="310" w:lineRule="exact"/>
              <w:jc w:val="left"/>
              <w:rPr>
                <w:rFonts w:hint="eastAsia" w:ascii="仿宋_GB2312" w:hAnsi="仿宋_GB2312" w:eastAsia="仿宋_GB2312" w:cs="仿宋_GB2312"/>
                <w:bCs/>
                <w:kern w:val="0"/>
                <w:sz w:val="24"/>
                <w:szCs w:val="24"/>
                <w:lang w:eastAsia="zh-CN"/>
              </w:rPr>
            </w:pPr>
            <w:bookmarkStart w:id="7" w:name="_Hlk524189611"/>
            <w:r>
              <w:rPr>
                <w:rFonts w:hint="eastAsia" w:ascii="仿宋_GB2312" w:hAnsi="仿宋_GB2312" w:eastAsia="仿宋_GB2312" w:cs="仿宋_GB2312"/>
                <w:bCs/>
                <w:kern w:val="0"/>
                <w:sz w:val="24"/>
                <w:szCs w:val="24"/>
              </w:rPr>
              <w:t>突破旅游业发展交通瓶颈举措</w:t>
            </w:r>
            <w:bookmarkEnd w:id="7"/>
            <w:r>
              <w:rPr>
                <w:rFonts w:hint="eastAsia" w:ascii="仿宋_GB2312" w:hAnsi="仿宋_GB2312" w:eastAsia="仿宋_GB2312" w:cs="仿宋_GB2312"/>
                <w:bCs/>
                <w:kern w:val="0"/>
                <w:sz w:val="24"/>
                <w:szCs w:val="24"/>
                <w:lang w:eastAsia="zh-CN"/>
              </w:rPr>
              <w:t>。</w:t>
            </w:r>
          </w:p>
        </w:tc>
        <w:tc>
          <w:tcPr>
            <w:tcW w:w="1386" w:type="dxa"/>
            <w:noWrap w:val="0"/>
            <w:vAlign w:val="center"/>
          </w:tcPr>
          <w:p>
            <w:pPr>
              <w:spacing w:line="31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文档、现场综合检查</w:t>
            </w:r>
          </w:p>
        </w:tc>
        <w:tc>
          <w:tcPr>
            <w:tcW w:w="2574" w:type="dxa"/>
            <w:noWrap w:val="0"/>
            <w:vAlign w:val="center"/>
          </w:tcPr>
          <w:p>
            <w:pPr>
              <w:spacing w:line="290" w:lineRule="exact"/>
              <w:jc w:val="center"/>
              <w:rPr>
                <w:rFonts w:hint="eastAsia" w:ascii="仿宋_GB2312" w:hAnsi="仿宋_GB2312" w:eastAsia="仿宋_GB2312" w:cs="仿宋_GB2312"/>
                <w:bCs/>
                <w:kern w:val="0"/>
                <w:sz w:val="24"/>
                <w:szCs w:val="24"/>
                <w:lang w:eastAsia="zh-CN"/>
              </w:rPr>
            </w:pPr>
            <w:r>
              <w:rPr>
                <w:rFonts w:hint="eastAsia" w:ascii="仿宋_GB2312" w:hAnsi="仿宋_GB2312" w:eastAsia="仿宋_GB2312" w:cs="仿宋_GB2312"/>
                <w:bCs/>
                <w:kern w:val="0"/>
                <w:sz w:val="24"/>
                <w:szCs w:val="24"/>
                <w:lang w:eastAsia="zh-CN"/>
              </w:rPr>
              <w:t>交通运输服务中心</w:t>
            </w:r>
            <w:r>
              <w:rPr>
                <w:rFonts w:hint="eastAsia" w:ascii="仿宋_GB2312" w:hAnsi="仿宋_GB2312" w:eastAsia="仿宋_GB2312" w:cs="仿宋_GB2312"/>
                <w:bCs/>
                <w:kern w:val="0"/>
                <w:sz w:val="24"/>
                <w:szCs w:val="24"/>
                <w:lang w:val="en-US" w:eastAsia="zh-CN"/>
              </w:rPr>
              <w:t xml:space="preserve">  </w:t>
            </w:r>
            <w:r>
              <w:rPr>
                <w:rFonts w:hint="eastAsia" w:ascii="仿宋_GB2312" w:hAnsi="仿宋_GB2312" w:eastAsia="仿宋_GB2312" w:cs="仿宋_GB2312"/>
                <w:bCs/>
                <w:kern w:val="0"/>
                <w:sz w:val="24"/>
                <w:szCs w:val="24"/>
                <w:lang w:eastAsia="zh-CN"/>
              </w:rPr>
              <w:t>农村公路事务中心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52" w:hRule="atLeast"/>
          <w:jc w:val="center"/>
        </w:trPr>
        <w:tc>
          <w:tcPr>
            <w:tcW w:w="1148" w:type="dxa"/>
            <w:noWrap w:val="0"/>
            <w:vAlign w:val="center"/>
          </w:tcPr>
          <w:p>
            <w:pPr>
              <w:spacing w:line="31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8.4.2</w:t>
            </w:r>
          </w:p>
        </w:tc>
        <w:tc>
          <w:tcPr>
            <w:tcW w:w="1677" w:type="dxa"/>
            <w:vMerge w:val="continue"/>
            <w:noWrap w:val="0"/>
            <w:vAlign w:val="center"/>
          </w:tcPr>
          <w:p>
            <w:pPr>
              <w:spacing w:line="310" w:lineRule="exact"/>
              <w:jc w:val="center"/>
              <w:rPr>
                <w:rFonts w:hint="eastAsia" w:ascii="仿宋_GB2312" w:hAnsi="仿宋_GB2312" w:eastAsia="仿宋_GB2312" w:cs="仿宋_GB2312"/>
                <w:bCs/>
                <w:kern w:val="0"/>
                <w:sz w:val="24"/>
                <w:szCs w:val="24"/>
              </w:rPr>
            </w:pPr>
          </w:p>
        </w:tc>
        <w:tc>
          <w:tcPr>
            <w:tcW w:w="2175" w:type="dxa"/>
            <w:noWrap w:val="0"/>
            <w:vAlign w:val="center"/>
          </w:tcPr>
          <w:p>
            <w:pPr>
              <w:spacing w:line="31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旅游交通服务</w:t>
            </w:r>
          </w:p>
          <w:p>
            <w:pPr>
              <w:spacing w:line="31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方式创新</w:t>
            </w:r>
          </w:p>
        </w:tc>
        <w:tc>
          <w:tcPr>
            <w:tcW w:w="5822" w:type="dxa"/>
            <w:noWrap w:val="0"/>
            <w:vAlign w:val="center"/>
          </w:tcPr>
          <w:p>
            <w:pPr>
              <w:spacing w:line="310" w:lineRule="exact"/>
              <w:jc w:val="left"/>
              <w:rPr>
                <w:rFonts w:hint="eastAsia" w:ascii="仿宋_GB2312" w:hAnsi="仿宋_GB2312" w:eastAsia="仿宋_GB2312" w:cs="仿宋_GB2312"/>
                <w:bCs/>
                <w:kern w:val="0"/>
                <w:sz w:val="24"/>
                <w:szCs w:val="24"/>
                <w:lang w:eastAsia="zh-CN"/>
              </w:rPr>
            </w:pPr>
            <w:bookmarkStart w:id="8" w:name="_Hlk524189625"/>
            <w:r>
              <w:rPr>
                <w:rFonts w:hint="eastAsia" w:ascii="仿宋_GB2312" w:hAnsi="仿宋_GB2312" w:eastAsia="仿宋_GB2312" w:cs="仿宋_GB2312"/>
                <w:bCs/>
                <w:kern w:val="0"/>
                <w:sz w:val="24"/>
                <w:szCs w:val="24"/>
              </w:rPr>
              <w:t>提供自行车、汽车或其他专项交通租赁服务</w:t>
            </w:r>
            <w:bookmarkEnd w:id="8"/>
            <w:r>
              <w:rPr>
                <w:rFonts w:hint="eastAsia" w:ascii="仿宋_GB2312" w:hAnsi="仿宋_GB2312" w:eastAsia="仿宋_GB2312" w:cs="仿宋_GB2312"/>
                <w:bCs/>
                <w:kern w:val="0"/>
                <w:sz w:val="24"/>
                <w:szCs w:val="24"/>
                <w:lang w:eastAsia="zh-CN"/>
              </w:rPr>
              <w:t>。</w:t>
            </w:r>
          </w:p>
        </w:tc>
        <w:tc>
          <w:tcPr>
            <w:tcW w:w="1386" w:type="dxa"/>
            <w:noWrap w:val="0"/>
            <w:vAlign w:val="center"/>
          </w:tcPr>
          <w:p>
            <w:pPr>
              <w:spacing w:line="31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文档、现场综合检查</w:t>
            </w:r>
          </w:p>
        </w:tc>
        <w:tc>
          <w:tcPr>
            <w:tcW w:w="2574" w:type="dxa"/>
            <w:noWrap w:val="0"/>
            <w:vAlign w:val="center"/>
          </w:tcPr>
          <w:p>
            <w:pPr>
              <w:spacing w:line="29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lang w:eastAsia="zh-CN"/>
              </w:rPr>
              <w:t>交通运输服务中心</w:t>
            </w:r>
            <w:r>
              <w:rPr>
                <w:rFonts w:hint="eastAsia" w:ascii="仿宋_GB2312" w:hAnsi="仿宋_GB2312" w:eastAsia="仿宋_GB2312" w:cs="仿宋_GB2312"/>
                <w:bCs/>
                <w:kern w:val="0"/>
                <w:sz w:val="24"/>
                <w:szCs w:val="24"/>
                <w:lang w:val="en-US" w:eastAsia="zh-CN"/>
              </w:rPr>
              <w:t xml:space="preserve">  </w:t>
            </w:r>
            <w:r>
              <w:rPr>
                <w:rFonts w:hint="eastAsia" w:ascii="仿宋_GB2312" w:hAnsi="仿宋_GB2312" w:eastAsia="仿宋_GB2312" w:cs="仿宋_GB2312"/>
                <w:bCs/>
                <w:kern w:val="0"/>
                <w:sz w:val="24"/>
                <w:szCs w:val="24"/>
                <w:lang w:eastAsia="zh-CN"/>
              </w:rPr>
              <w:t>城市公共交通管理所</w:t>
            </w:r>
          </w:p>
        </w:tc>
      </w:tr>
    </w:tbl>
    <w:p>
      <w:pPr>
        <w:tabs>
          <w:tab w:val="left" w:pos="1681"/>
          <w:tab w:val="center" w:pos="4214"/>
        </w:tabs>
        <w:snapToGrid w:val="0"/>
        <w:spacing w:line="560" w:lineRule="exact"/>
        <w:jc w:val="left"/>
        <w:rPr>
          <w:rFonts w:hint="eastAsia" w:ascii="黑体" w:hAnsi="黑体" w:eastAsia="黑体" w:cs="黑体"/>
          <w:sz w:val="32"/>
          <w:szCs w:val="32"/>
        </w:rPr>
      </w:pPr>
    </w:p>
    <w:p>
      <w:pPr>
        <w:tabs>
          <w:tab w:val="left" w:pos="1681"/>
          <w:tab w:val="center" w:pos="4214"/>
        </w:tabs>
        <w:snapToGrid w:val="0"/>
        <w:spacing w:line="560" w:lineRule="exact"/>
        <w:jc w:val="left"/>
        <w:rPr>
          <w:rFonts w:hint="eastAsia" w:ascii="黑体" w:hAnsi="黑体" w:eastAsia="黑体" w:cs="黑体"/>
          <w:sz w:val="32"/>
          <w:szCs w:val="32"/>
        </w:rPr>
      </w:pPr>
    </w:p>
    <w:p>
      <w:pPr>
        <w:tabs>
          <w:tab w:val="left" w:pos="1681"/>
          <w:tab w:val="center" w:pos="4214"/>
        </w:tabs>
        <w:snapToGrid w:val="0"/>
        <w:spacing w:line="560" w:lineRule="exact"/>
        <w:jc w:val="left"/>
        <w:rPr>
          <w:rFonts w:hint="eastAsia" w:ascii="黑体" w:hAnsi="黑体" w:eastAsia="黑体" w:cs="黑体"/>
          <w:sz w:val="32"/>
          <w:szCs w:val="32"/>
        </w:rPr>
      </w:pPr>
    </w:p>
    <w:p>
      <w:pPr>
        <w:tabs>
          <w:tab w:val="left" w:pos="1681"/>
          <w:tab w:val="center" w:pos="4214"/>
        </w:tabs>
        <w:snapToGrid w:val="0"/>
        <w:spacing w:line="560" w:lineRule="exact"/>
        <w:jc w:val="left"/>
        <w:rPr>
          <w:rFonts w:hint="eastAsia" w:ascii="黑体" w:hAnsi="黑体" w:eastAsia="黑体" w:cs="黑体"/>
          <w:sz w:val="32"/>
          <w:szCs w:val="32"/>
        </w:rPr>
      </w:pPr>
    </w:p>
    <w:p>
      <w:pPr>
        <w:tabs>
          <w:tab w:val="left" w:pos="1681"/>
          <w:tab w:val="center" w:pos="4214"/>
        </w:tabs>
        <w:snapToGrid w:val="0"/>
        <w:spacing w:line="560" w:lineRule="exact"/>
        <w:jc w:val="left"/>
        <w:rPr>
          <w:rFonts w:hint="eastAsia" w:ascii="黑体" w:hAnsi="黑体" w:eastAsia="黑体" w:cs="黑体"/>
          <w:sz w:val="32"/>
          <w:szCs w:val="32"/>
        </w:rPr>
      </w:pPr>
    </w:p>
    <w:p>
      <w:pPr>
        <w:tabs>
          <w:tab w:val="left" w:pos="1681"/>
          <w:tab w:val="center" w:pos="4214"/>
        </w:tabs>
        <w:snapToGrid w:val="0"/>
        <w:spacing w:line="560" w:lineRule="exact"/>
        <w:jc w:val="left"/>
        <w:rPr>
          <w:rFonts w:hint="eastAsia" w:ascii="黑体" w:hAnsi="黑体" w:eastAsia="黑体" w:cs="黑体"/>
          <w:sz w:val="32"/>
          <w:szCs w:val="32"/>
        </w:rPr>
      </w:pPr>
    </w:p>
    <w:p>
      <w:pPr>
        <w:tabs>
          <w:tab w:val="left" w:pos="1681"/>
          <w:tab w:val="center" w:pos="4214"/>
        </w:tabs>
        <w:snapToGrid w:val="0"/>
        <w:spacing w:line="560" w:lineRule="exact"/>
        <w:jc w:val="left"/>
        <w:rPr>
          <w:rFonts w:hint="eastAsia" w:ascii="黑体" w:hAnsi="黑体" w:eastAsia="黑体" w:cs="黑体"/>
          <w:sz w:val="32"/>
          <w:szCs w:val="32"/>
        </w:rPr>
      </w:pPr>
    </w:p>
    <w:p>
      <w:pPr>
        <w:tabs>
          <w:tab w:val="left" w:pos="1681"/>
          <w:tab w:val="center" w:pos="4214"/>
        </w:tabs>
        <w:snapToGrid w:val="0"/>
        <w:spacing w:line="560" w:lineRule="exact"/>
        <w:jc w:val="left"/>
        <w:rPr>
          <w:rFonts w:hint="eastAsia" w:ascii="黑体" w:hAnsi="黑体" w:eastAsia="黑体" w:cs="黑体"/>
          <w:sz w:val="32"/>
          <w:szCs w:val="32"/>
        </w:rPr>
      </w:pPr>
    </w:p>
    <w:p>
      <w:pPr>
        <w:tabs>
          <w:tab w:val="left" w:pos="1681"/>
          <w:tab w:val="center" w:pos="4214"/>
        </w:tabs>
        <w:snapToGrid w:val="0"/>
        <w:spacing w:line="560" w:lineRule="exact"/>
        <w:jc w:val="left"/>
        <w:rPr>
          <w:rFonts w:hint="eastAsia" w:ascii="黑体" w:hAnsi="黑体" w:eastAsia="黑体" w:cs="黑体"/>
          <w:sz w:val="32"/>
          <w:szCs w:val="32"/>
        </w:rPr>
      </w:pPr>
    </w:p>
    <w:p>
      <w:pPr>
        <w:tabs>
          <w:tab w:val="left" w:pos="1681"/>
          <w:tab w:val="center" w:pos="4214"/>
        </w:tabs>
        <w:snapToGrid w:val="0"/>
        <w:spacing w:line="560" w:lineRule="exact"/>
        <w:jc w:val="left"/>
        <w:rPr>
          <w:rFonts w:hint="eastAsia" w:ascii="黑体" w:hAnsi="黑体" w:eastAsia="黑体" w:cs="黑体"/>
          <w:sz w:val="32"/>
          <w:szCs w:val="32"/>
        </w:rPr>
      </w:pPr>
    </w:p>
    <w:p>
      <w:pPr>
        <w:tabs>
          <w:tab w:val="left" w:pos="1681"/>
          <w:tab w:val="center" w:pos="4214"/>
        </w:tabs>
        <w:snapToGrid w:val="0"/>
        <w:spacing w:line="560" w:lineRule="exact"/>
        <w:jc w:val="left"/>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pPr>
        <w:tabs>
          <w:tab w:val="left" w:pos="1681"/>
          <w:tab w:val="center" w:pos="4214"/>
        </w:tabs>
        <w:snapToGrid w:val="0"/>
        <w:spacing w:line="400" w:lineRule="exact"/>
        <w:rPr>
          <w:rFonts w:hint="eastAsia" w:ascii="黑体" w:hAnsi="黑体" w:eastAsia="黑体" w:cs="黑体"/>
          <w:sz w:val="32"/>
          <w:szCs w:val="32"/>
        </w:rPr>
      </w:pPr>
    </w:p>
    <w:p>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rPr>
        <w:t>迎接国家卫生城市复审工作任务</w:t>
      </w:r>
      <w:r>
        <w:rPr>
          <w:rFonts w:hint="eastAsia" w:ascii="方正小标宋简体" w:eastAsia="方正小标宋简体"/>
          <w:sz w:val="44"/>
          <w:szCs w:val="44"/>
          <w:lang w:eastAsia="zh-CN"/>
        </w:rPr>
        <w:t>责任分工一览表</w:t>
      </w:r>
    </w:p>
    <w:p>
      <w:pPr>
        <w:pStyle w:val="2"/>
        <w:snapToGrid w:val="0"/>
        <w:spacing w:after="0" w:line="400" w:lineRule="exact"/>
        <w:rPr>
          <w:rFonts w:hint="eastAsia"/>
        </w:rPr>
      </w:pPr>
    </w:p>
    <w:tbl>
      <w:tblPr>
        <w:tblStyle w:val="7"/>
        <w:tblW w:w="13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2190"/>
        <w:gridCol w:w="8372"/>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blHeader/>
          <w:jc w:val="center"/>
        </w:trPr>
        <w:tc>
          <w:tcPr>
            <w:tcW w:w="101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黑体" w:hAnsi="黑体" w:eastAsia="黑体"/>
                <w:snapToGrid w:val="0"/>
                <w:kern w:val="0"/>
                <w:sz w:val="24"/>
              </w:rPr>
            </w:pPr>
            <w:r>
              <w:rPr>
                <w:rFonts w:hint="eastAsia" w:ascii="黑体" w:hAnsi="黑体" w:eastAsia="黑体"/>
                <w:snapToGrid w:val="0"/>
                <w:kern w:val="0"/>
                <w:sz w:val="24"/>
              </w:rPr>
              <w:t>序号</w:t>
            </w:r>
          </w:p>
        </w:tc>
        <w:tc>
          <w:tcPr>
            <w:tcW w:w="219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黑体" w:hAnsi="黑体" w:eastAsia="黑体"/>
                <w:snapToGrid w:val="0"/>
                <w:kern w:val="0"/>
                <w:sz w:val="24"/>
              </w:rPr>
            </w:pPr>
            <w:r>
              <w:rPr>
                <w:rFonts w:hint="eastAsia" w:ascii="黑体" w:hAnsi="黑体" w:eastAsia="黑体"/>
                <w:snapToGrid w:val="0"/>
                <w:kern w:val="0"/>
                <w:sz w:val="24"/>
              </w:rPr>
              <w:t>项目</w:t>
            </w:r>
          </w:p>
        </w:tc>
        <w:tc>
          <w:tcPr>
            <w:tcW w:w="837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黑体" w:hAnsi="黑体" w:eastAsia="黑体"/>
                <w:snapToGrid w:val="0"/>
                <w:kern w:val="0"/>
                <w:sz w:val="24"/>
              </w:rPr>
            </w:pPr>
            <w:r>
              <w:rPr>
                <w:rFonts w:hint="eastAsia" w:ascii="黑体" w:hAnsi="黑体" w:eastAsia="黑体"/>
                <w:snapToGrid w:val="0"/>
                <w:kern w:val="0"/>
                <w:sz w:val="24"/>
              </w:rPr>
              <w:t>考评内容与标准</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tabs>
                <w:tab w:val="left" w:pos="275"/>
                <w:tab w:val="center" w:pos="940"/>
              </w:tabs>
              <w:adjustRightInd w:val="0"/>
              <w:snapToGrid w:val="0"/>
              <w:spacing w:line="300" w:lineRule="exact"/>
              <w:jc w:val="center"/>
              <w:rPr>
                <w:rFonts w:ascii="黑体" w:hAnsi="黑体" w:eastAsia="黑体"/>
                <w:snapToGrid w:val="0"/>
                <w:kern w:val="0"/>
                <w:sz w:val="24"/>
              </w:rPr>
            </w:pPr>
            <w:r>
              <w:rPr>
                <w:rFonts w:hint="eastAsia" w:ascii="黑体" w:hAnsi="黑体" w:eastAsia="黑体"/>
                <w:snapToGrid w:val="0"/>
                <w:kern w:val="0"/>
                <w:sz w:val="24"/>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010" w:type="dxa"/>
            <w:vMerge w:val="restart"/>
            <w:tcBorders>
              <w:left w:val="single" w:color="auto" w:sz="4" w:space="0"/>
              <w:right w:val="single" w:color="auto" w:sz="4" w:space="0"/>
            </w:tcBorders>
            <w:noWrap w:val="0"/>
            <w:vAlign w:val="center"/>
          </w:tcPr>
          <w:p>
            <w:pPr>
              <w:spacing w:line="300" w:lineRule="exact"/>
              <w:jc w:val="center"/>
              <w:rPr>
                <w:rFonts w:hint="eastAsia" w:eastAsia="仿宋_GB2312"/>
                <w:b/>
                <w:snapToGrid w:val="0"/>
                <w:kern w:val="0"/>
                <w:sz w:val="24"/>
                <w:lang w:val="en-US" w:eastAsia="zh-CN"/>
              </w:rPr>
            </w:pPr>
            <w:r>
              <w:rPr>
                <w:rFonts w:hint="eastAsia" w:eastAsia="仿宋_GB2312"/>
                <w:b/>
                <w:snapToGrid w:val="0"/>
                <w:kern w:val="0"/>
                <w:sz w:val="24"/>
                <w:lang w:val="en-US" w:eastAsia="zh-CN"/>
              </w:rPr>
              <w:t>一</w:t>
            </w:r>
          </w:p>
        </w:tc>
        <w:tc>
          <w:tcPr>
            <w:tcW w:w="2190" w:type="dxa"/>
            <w:vMerge w:val="restart"/>
            <w:tcBorders>
              <w:left w:val="single" w:color="auto" w:sz="4" w:space="0"/>
              <w:right w:val="single" w:color="auto" w:sz="4" w:space="0"/>
            </w:tcBorders>
            <w:noWrap w:val="0"/>
            <w:vAlign w:val="center"/>
          </w:tcPr>
          <w:p>
            <w:pPr>
              <w:spacing w:line="300" w:lineRule="exact"/>
              <w:jc w:val="center"/>
              <w:rPr>
                <w:rFonts w:hint="eastAsia" w:eastAsia="仿宋_GB2312"/>
                <w:snapToGrid w:val="0"/>
                <w:kern w:val="0"/>
                <w:sz w:val="24"/>
                <w:lang w:eastAsia="zh-CN"/>
              </w:rPr>
            </w:pPr>
            <w:r>
              <w:rPr>
                <w:rFonts w:hint="eastAsia" w:eastAsia="仿宋_GB2312"/>
                <w:snapToGrid w:val="0"/>
                <w:kern w:val="0"/>
                <w:sz w:val="24"/>
                <w:lang w:eastAsia="zh-CN"/>
              </w:rPr>
              <w:t>复审材料</w:t>
            </w:r>
          </w:p>
        </w:tc>
        <w:tc>
          <w:tcPr>
            <w:tcW w:w="837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eastAsia" w:eastAsia="仿宋_GB2312"/>
                <w:snapToGrid w:val="0"/>
                <w:kern w:val="0"/>
                <w:sz w:val="24"/>
              </w:rPr>
            </w:pPr>
            <w:r>
              <w:rPr>
                <w:rFonts w:hint="eastAsia" w:eastAsia="仿宋_GB2312"/>
                <w:snapToGrid w:val="0"/>
                <w:kern w:val="0"/>
                <w:sz w:val="24"/>
              </w:rPr>
              <w:t>3.市容环境工作汇报材料、技术报告和工作档案（2018—2021）</w:t>
            </w:r>
          </w:p>
        </w:tc>
        <w:tc>
          <w:tcPr>
            <w:tcW w:w="2340" w:type="dxa"/>
            <w:vMerge w:val="restart"/>
            <w:tcBorders>
              <w:top w:val="single" w:color="auto" w:sz="4" w:space="0"/>
              <w:left w:val="single" w:color="auto" w:sz="4" w:space="0"/>
              <w:right w:val="single" w:color="auto" w:sz="4" w:space="0"/>
            </w:tcBorders>
            <w:noWrap w:val="0"/>
            <w:vAlign w:val="center"/>
          </w:tcPr>
          <w:p>
            <w:pPr>
              <w:spacing w:line="290" w:lineRule="exact"/>
              <w:jc w:val="center"/>
              <w:rPr>
                <w:rFonts w:hint="eastAsia" w:ascii="仿宋_GB2312" w:hAnsi="仿宋_GB2312" w:eastAsia="仿宋_GB2312" w:cs="仿宋_GB2312"/>
                <w:bCs/>
                <w:kern w:val="0"/>
                <w:sz w:val="24"/>
                <w:szCs w:val="24"/>
                <w:lang w:eastAsia="zh-CN"/>
              </w:rPr>
            </w:pPr>
            <w:r>
              <w:rPr>
                <w:rFonts w:hint="eastAsia" w:ascii="仿宋_GB2312" w:hAnsi="仿宋_GB2312" w:eastAsia="仿宋_GB2312" w:cs="仿宋_GB2312"/>
                <w:bCs/>
                <w:kern w:val="0"/>
                <w:sz w:val="24"/>
                <w:szCs w:val="24"/>
                <w:lang w:eastAsia="zh-CN"/>
              </w:rPr>
              <w:t>督查考核科</w:t>
            </w:r>
          </w:p>
          <w:p>
            <w:pPr>
              <w:spacing w:line="290" w:lineRule="exact"/>
              <w:jc w:val="center"/>
              <w:rPr>
                <w:rFonts w:hint="eastAsia"/>
                <w:lang w:eastAsia="zh-CN"/>
              </w:rPr>
            </w:pPr>
            <w:r>
              <w:rPr>
                <w:rFonts w:hint="eastAsia" w:ascii="仿宋_GB2312" w:hAnsi="仿宋_GB2312" w:eastAsia="仿宋_GB2312" w:cs="仿宋_GB2312"/>
                <w:bCs/>
                <w:kern w:val="0"/>
                <w:sz w:val="24"/>
                <w:szCs w:val="24"/>
                <w:lang w:eastAsia="zh-CN"/>
              </w:rPr>
              <w:t>局相关单位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010" w:type="dxa"/>
            <w:vMerge w:val="continue"/>
            <w:tcBorders>
              <w:left w:val="single" w:color="auto" w:sz="4" w:space="0"/>
              <w:right w:val="single" w:color="auto" w:sz="4" w:space="0"/>
            </w:tcBorders>
            <w:noWrap w:val="0"/>
            <w:vAlign w:val="center"/>
          </w:tcPr>
          <w:p>
            <w:pPr>
              <w:spacing w:line="300" w:lineRule="exact"/>
              <w:jc w:val="center"/>
              <w:rPr>
                <w:rFonts w:hint="eastAsia" w:eastAsia="仿宋_GB2312"/>
                <w:b/>
                <w:snapToGrid w:val="0"/>
                <w:kern w:val="0"/>
                <w:sz w:val="24"/>
              </w:rPr>
            </w:pPr>
          </w:p>
        </w:tc>
        <w:tc>
          <w:tcPr>
            <w:tcW w:w="2190" w:type="dxa"/>
            <w:vMerge w:val="continue"/>
            <w:tcBorders>
              <w:left w:val="single" w:color="auto" w:sz="4" w:space="0"/>
              <w:right w:val="single" w:color="auto" w:sz="4" w:space="0"/>
            </w:tcBorders>
            <w:noWrap w:val="0"/>
            <w:vAlign w:val="center"/>
          </w:tcPr>
          <w:p>
            <w:pPr>
              <w:spacing w:line="300" w:lineRule="exact"/>
              <w:jc w:val="center"/>
              <w:rPr>
                <w:rFonts w:hint="eastAsia" w:eastAsia="仿宋_GB2312"/>
                <w:snapToGrid w:val="0"/>
                <w:kern w:val="0"/>
                <w:sz w:val="24"/>
              </w:rPr>
            </w:pPr>
          </w:p>
        </w:tc>
        <w:tc>
          <w:tcPr>
            <w:tcW w:w="837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eastAsia" w:eastAsia="仿宋_GB2312"/>
                <w:snapToGrid w:val="0"/>
                <w:kern w:val="0"/>
                <w:sz w:val="24"/>
              </w:rPr>
            </w:pPr>
            <w:r>
              <w:rPr>
                <w:rFonts w:hint="eastAsia" w:eastAsia="仿宋_GB2312"/>
                <w:snapToGrid w:val="0"/>
                <w:kern w:val="0"/>
                <w:sz w:val="24"/>
              </w:rPr>
              <w:t>4.环境保护工作汇报材料、技术报告和工作档案（2018—2021）</w:t>
            </w:r>
          </w:p>
        </w:tc>
        <w:tc>
          <w:tcPr>
            <w:tcW w:w="2340" w:type="dxa"/>
            <w:vMerge w:val="continue"/>
            <w:tcBorders>
              <w:left w:val="single" w:color="auto" w:sz="4" w:space="0"/>
              <w:bottom w:val="single" w:color="auto" w:sz="4" w:space="0"/>
              <w:right w:val="single" w:color="auto" w:sz="4" w:space="0"/>
            </w:tcBorders>
            <w:noWrap w:val="0"/>
            <w:vAlign w:val="center"/>
          </w:tcPr>
          <w:p>
            <w:pPr>
              <w:widowControl/>
              <w:adjustRightInd w:val="0"/>
              <w:spacing w:line="300" w:lineRule="exact"/>
              <w:jc w:val="left"/>
              <w:rPr>
                <w:rFonts w:hint="eastAsia" w:ascii="仿宋_GB2312" w:hAnsi="仿宋_GB2312" w:eastAsia="仿宋_GB2312" w:cs="仿宋_GB2312"/>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1010" w:type="dxa"/>
            <w:tcBorders>
              <w:top w:val="single" w:color="auto" w:sz="4" w:space="0"/>
              <w:left w:val="single" w:color="auto" w:sz="4" w:space="0"/>
              <w:right w:val="single" w:color="auto" w:sz="4" w:space="0"/>
            </w:tcBorders>
            <w:noWrap w:val="0"/>
            <w:vAlign w:val="center"/>
          </w:tcPr>
          <w:p>
            <w:pPr>
              <w:widowControl/>
              <w:spacing w:line="300" w:lineRule="exact"/>
              <w:jc w:val="center"/>
              <w:rPr>
                <w:rFonts w:hint="eastAsia" w:eastAsia="仿宋_GB2312"/>
                <w:snapToGrid w:val="0"/>
                <w:kern w:val="0"/>
                <w:sz w:val="24"/>
                <w:lang w:eastAsia="zh-CN"/>
              </w:rPr>
            </w:pPr>
            <w:r>
              <w:rPr>
                <w:rFonts w:hint="eastAsia" w:eastAsia="仿宋_GB2312"/>
                <w:snapToGrid w:val="0"/>
                <w:kern w:val="0"/>
                <w:sz w:val="24"/>
                <w:lang w:eastAsia="zh-CN"/>
              </w:rPr>
              <w:t>三</w:t>
            </w:r>
          </w:p>
        </w:tc>
        <w:tc>
          <w:tcPr>
            <w:tcW w:w="2190" w:type="dxa"/>
            <w:tcBorders>
              <w:top w:val="single" w:color="auto" w:sz="4" w:space="0"/>
              <w:left w:val="single" w:color="auto" w:sz="4" w:space="0"/>
              <w:right w:val="single" w:color="auto" w:sz="4" w:space="0"/>
            </w:tcBorders>
            <w:noWrap w:val="0"/>
            <w:vAlign w:val="center"/>
          </w:tcPr>
          <w:p>
            <w:pPr>
              <w:widowControl/>
              <w:spacing w:line="300" w:lineRule="exact"/>
              <w:jc w:val="center"/>
              <w:rPr>
                <w:rFonts w:eastAsia="仿宋_GB2312"/>
                <w:snapToGrid w:val="0"/>
                <w:kern w:val="0"/>
                <w:sz w:val="24"/>
              </w:rPr>
            </w:pPr>
            <w:r>
              <w:rPr>
                <w:rFonts w:hint="eastAsia" w:eastAsia="仿宋_GB2312"/>
                <w:kern w:val="0"/>
                <w:sz w:val="24"/>
                <w:lang w:val="zh-CN"/>
              </w:rPr>
              <w:t>健康教育和健康促进</w:t>
            </w:r>
          </w:p>
        </w:tc>
        <w:tc>
          <w:tcPr>
            <w:tcW w:w="837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80" w:lineRule="exact"/>
              <w:jc w:val="left"/>
              <w:rPr>
                <w:rFonts w:eastAsia="仿宋_GB2312"/>
                <w:kern w:val="0"/>
                <w:sz w:val="24"/>
                <w:lang w:val="zh-CN"/>
              </w:rPr>
            </w:pPr>
            <w:r>
              <w:rPr>
                <w:rFonts w:hint="eastAsia" w:eastAsia="仿宋_GB2312"/>
                <w:kern w:val="0"/>
                <w:sz w:val="24"/>
              </w:rPr>
              <w:t>3.</w:t>
            </w:r>
            <w:r>
              <w:rPr>
                <w:rFonts w:hint="eastAsia" w:eastAsia="仿宋_GB2312"/>
                <w:kern w:val="0"/>
                <w:sz w:val="24"/>
                <w:lang w:val="zh-CN"/>
              </w:rPr>
              <w:t>车站、广场等公共场所设立的电子屏幕和公益广告等应当具有健康教育内容。</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spacing w:line="290" w:lineRule="exact"/>
              <w:jc w:val="center"/>
              <w:rPr>
                <w:rFonts w:hint="eastAsia" w:ascii="仿宋_GB2312" w:hAnsi="仿宋_GB2312" w:eastAsia="仿宋_GB2312" w:cs="仿宋_GB2312"/>
                <w:bCs/>
                <w:kern w:val="0"/>
                <w:sz w:val="24"/>
                <w:szCs w:val="24"/>
                <w:lang w:eastAsia="zh-CN"/>
              </w:rPr>
            </w:pPr>
            <w:r>
              <w:rPr>
                <w:rFonts w:hint="eastAsia" w:ascii="仿宋_GB2312" w:hAnsi="仿宋_GB2312" w:eastAsia="仿宋_GB2312" w:cs="仿宋_GB2312"/>
                <w:bCs/>
                <w:kern w:val="0"/>
                <w:sz w:val="24"/>
                <w:szCs w:val="24"/>
                <w:lang w:eastAsia="zh-CN"/>
              </w:rPr>
              <w:t>督查考核科</w:t>
            </w:r>
          </w:p>
          <w:p>
            <w:pPr>
              <w:tabs>
                <w:tab w:val="left" w:pos="204"/>
              </w:tabs>
              <w:adjustRightInd w:val="0"/>
              <w:snapToGrid w:val="0"/>
              <w:spacing w:line="280" w:lineRule="exact"/>
              <w:jc w:val="center"/>
              <w:rPr>
                <w:rFonts w:hint="eastAsia" w:eastAsia="仿宋_GB2312"/>
                <w:snapToGrid w:val="0"/>
                <w:kern w:val="0"/>
                <w:sz w:val="24"/>
              </w:rPr>
            </w:pPr>
            <w:r>
              <w:rPr>
                <w:rFonts w:hint="eastAsia" w:ascii="仿宋_GB2312" w:hAnsi="仿宋_GB2312" w:eastAsia="仿宋_GB2312" w:cs="仿宋_GB2312"/>
                <w:bCs/>
                <w:kern w:val="0"/>
                <w:sz w:val="24"/>
                <w:szCs w:val="24"/>
                <w:lang w:eastAsia="zh-CN"/>
              </w:rPr>
              <w:t>交通运输服务中心局相关单位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010" w:type="dxa"/>
            <w:tcBorders>
              <w:left w:val="single" w:color="auto" w:sz="4" w:space="0"/>
              <w:right w:val="single" w:color="auto" w:sz="4" w:space="0"/>
            </w:tcBorders>
            <w:shd w:val="clear" w:color="auto" w:fill="auto"/>
            <w:noWrap w:val="0"/>
            <w:vAlign w:val="center"/>
          </w:tcPr>
          <w:p>
            <w:pPr>
              <w:widowControl/>
              <w:spacing w:line="300" w:lineRule="exact"/>
              <w:jc w:val="center"/>
              <w:rPr>
                <w:rFonts w:hint="eastAsia" w:eastAsia="仿宋_GB2312"/>
                <w:snapToGrid w:val="0"/>
                <w:kern w:val="0"/>
                <w:sz w:val="24"/>
                <w:lang w:eastAsia="zh-CN"/>
              </w:rPr>
            </w:pPr>
            <w:r>
              <w:rPr>
                <w:rFonts w:hint="eastAsia" w:eastAsia="仿宋_GB2312"/>
                <w:snapToGrid w:val="0"/>
                <w:kern w:val="0"/>
                <w:sz w:val="24"/>
                <w:lang w:eastAsia="zh-CN"/>
              </w:rPr>
              <w:t>四</w:t>
            </w:r>
          </w:p>
        </w:tc>
        <w:tc>
          <w:tcPr>
            <w:tcW w:w="2190" w:type="dxa"/>
            <w:tcBorders>
              <w:left w:val="single" w:color="auto" w:sz="4" w:space="0"/>
              <w:right w:val="single" w:color="auto" w:sz="4" w:space="0"/>
            </w:tcBorders>
            <w:shd w:val="clear" w:color="auto" w:fill="auto"/>
            <w:noWrap w:val="0"/>
            <w:vAlign w:val="center"/>
          </w:tcPr>
          <w:p>
            <w:pPr>
              <w:widowControl/>
              <w:spacing w:line="300" w:lineRule="exact"/>
              <w:jc w:val="center"/>
              <w:rPr>
                <w:rFonts w:eastAsia="仿宋_GB2312"/>
                <w:kern w:val="0"/>
                <w:sz w:val="24"/>
                <w:lang w:val="zh-CN"/>
              </w:rPr>
            </w:pPr>
            <w:r>
              <w:rPr>
                <w:rFonts w:hint="eastAsia" w:eastAsia="仿宋_GB2312"/>
                <w:kern w:val="0"/>
                <w:sz w:val="24"/>
                <w:lang w:val="zh-CN"/>
              </w:rPr>
              <w:t>市容环境卫生</w:t>
            </w:r>
          </w:p>
        </w:tc>
        <w:tc>
          <w:tcPr>
            <w:tcW w:w="8372" w:type="dxa"/>
            <w:tcBorders>
              <w:top w:val="single" w:color="auto" w:sz="4" w:space="0"/>
              <w:left w:val="single" w:color="auto" w:sz="4" w:space="0"/>
              <w:bottom w:val="single" w:color="auto" w:sz="4" w:space="0"/>
              <w:right w:val="single" w:color="auto" w:sz="4" w:space="0"/>
            </w:tcBorders>
            <w:noWrap w:val="0"/>
            <w:vAlign w:val="center"/>
          </w:tcPr>
          <w:p>
            <w:pPr>
              <w:pStyle w:val="6"/>
              <w:snapToGrid w:val="0"/>
              <w:spacing w:before="0" w:beforeAutospacing="0" w:after="0" w:afterAutospacing="0" w:line="300" w:lineRule="exact"/>
              <w:rPr>
                <w:rFonts w:ascii="Times New Roman" w:hAnsi="Times New Roman" w:eastAsia="仿宋_GB2312"/>
                <w:lang w:val="zh-CN"/>
              </w:rPr>
            </w:pPr>
            <w:r>
              <w:rPr>
                <w:rFonts w:hint="eastAsia" w:ascii="Times New Roman" w:hAnsi="Times New Roman" w:eastAsia="仿宋_GB2312"/>
                <w:snapToGrid w:val="0"/>
              </w:rPr>
              <w:t>4.</w:t>
            </w:r>
            <w:r>
              <w:rPr>
                <w:rFonts w:hint="eastAsia" w:ascii="Times New Roman" w:hAnsi="Times New Roman" w:eastAsia="仿宋_GB2312"/>
                <w:lang w:val="zh-CN"/>
              </w:rPr>
              <w:t>车站等公共场所的公厕不低于二类标准。</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spacing w:line="290" w:lineRule="exact"/>
              <w:jc w:val="center"/>
              <w:rPr>
                <w:rFonts w:hint="eastAsia" w:ascii="仿宋_GB2312" w:hAnsi="仿宋_GB2312" w:eastAsia="仿宋_GB2312" w:cs="仿宋_GB2312"/>
                <w:bCs/>
                <w:kern w:val="0"/>
                <w:sz w:val="24"/>
                <w:szCs w:val="24"/>
                <w:lang w:eastAsia="zh-CN"/>
              </w:rPr>
            </w:pPr>
            <w:r>
              <w:rPr>
                <w:rFonts w:hint="eastAsia" w:ascii="仿宋_GB2312" w:hAnsi="仿宋_GB2312" w:eastAsia="仿宋_GB2312" w:cs="仿宋_GB2312"/>
                <w:bCs/>
                <w:kern w:val="0"/>
                <w:sz w:val="24"/>
                <w:szCs w:val="24"/>
                <w:lang w:eastAsia="zh-CN"/>
              </w:rPr>
              <w:t>督查考核科</w:t>
            </w:r>
          </w:p>
          <w:p>
            <w:pPr>
              <w:adjustRightInd w:val="0"/>
              <w:snapToGrid w:val="0"/>
              <w:spacing w:line="300" w:lineRule="exact"/>
              <w:jc w:val="center"/>
              <w:rPr>
                <w:rFonts w:hint="eastAsia" w:eastAsia="仿宋_GB2312"/>
                <w:snapToGrid w:val="0"/>
                <w:kern w:val="0"/>
                <w:sz w:val="24"/>
              </w:rPr>
            </w:pPr>
            <w:r>
              <w:rPr>
                <w:rFonts w:hint="eastAsia" w:ascii="仿宋_GB2312" w:hAnsi="仿宋_GB2312" w:eastAsia="仿宋_GB2312" w:cs="仿宋_GB2312"/>
                <w:bCs/>
                <w:kern w:val="0"/>
                <w:sz w:val="24"/>
                <w:szCs w:val="24"/>
                <w:lang w:eastAsia="zh-CN"/>
              </w:rPr>
              <w:t>交通运输服务中心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jc w:val="center"/>
        </w:trPr>
        <w:tc>
          <w:tcPr>
            <w:tcW w:w="1010"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00" w:lineRule="exact"/>
              <w:jc w:val="center"/>
              <w:rPr>
                <w:rFonts w:hint="eastAsia" w:eastAsia="仿宋_GB2312"/>
                <w:snapToGrid w:val="0"/>
                <w:kern w:val="0"/>
                <w:sz w:val="24"/>
              </w:rPr>
            </w:pPr>
            <w:r>
              <w:rPr>
                <w:rFonts w:hint="eastAsia" w:eastAsia="仿宋_GB2312"/>
                <w:snapToGrid w:val="0"/>
                <w:kern w:val="0"/>
                <w:sz w:val="24"/>
              </w:rPr>
              <w:t>九</w:t>
            </w:r>
          </w:p>
        </w:tc>
        <w:tc>
          <w:tcPr>
            <w:tcW w:w="219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eastAsia="仿宋_GB2312"/>
                <w:snapToGrid w:val="0"/>
                <w:kern w:val="0"/>
                <w:sz w:val="24"/>
              </w:rPr>
            </w:pPr>
            <w:r>
              <w:rPr>
                <w:rFonts w:hint="eastAsia" w:eastAsia="仿宋_GB2312"/>
                <w:kern w:val="0"/>
                <w:sz w:val="24"/>
                <w:lang w:val="zh-CN"/>
              </w:rPr>
              <w:t>病媒生物预防控制</w:t>
            </w:r>
          </w:p>
        </w:tc>
        <w:tc>
          <w:tcPr>
            <w:tcW w:w="837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00" w:lineRule="exact"/>
              <w:jc w:val="left"/>
              <w:rPr>
                <w:rFonts w:eastAsia="仿宋_GB2312"/>
                <w:snapToGrid w:val="0"/>
                <w:sz w:val="24"/>
              </w:rPr>
            </w:pPr>
            <w:r>
              <w:rPr>
                <w:rFonts w:hint="eastAsia" w:eastAsia="仿宋_GB2312"/>
                <w:kern w:val="0"/>
                <w:sz w:val="24"/>
              </w:rPr>
              <w:t>1.</w:t>
            </w:r>
            <w:r>
              <w:rPr>
                <w:rFonts w:hint="eastAsia" w:eastAsia="仿宋_GB2312"/>
                <w:kern w:val="0"/>
                <w:sz w:val="24"/>
                <w:lang w:val="zh-CN"/>
              </w:rPr>
              <w:t>贯彻落实《病媒生物预防控制管理规定》，建立政府组织与全社会参与相结合的病媒生物防控机制，机关、企事业单位定期开展病媒生物预防控制活动，针对区域内危害严重的病媒生物种类和公共外环境，适时组织集中统一控制行动。鼠、蚊、蝇、蟑螂的密度达到国家病媒生物密度控制水平标准</w:t>
            </w:r>
            <w:r>
              <w:rPr>
                <w:rFonts w:eastAsia="仿宋_GB2312"/>
                <w:kern w:val="0"/>
                <w:sz w:val="24"/>
                <w:lang w:val="zh-CN"/>
              </w:rPr>
              <w:t>C</w:t>
            </w:r>
            <w:r>
              <w:rPr>
                <w:rFonts w:hint="eastAsia" w:eastAsia="仿宋_GB2312"/>
                <w:kern w:val="0"/>
                <w:sz w:val="24"/>
                <w:lang w:val="zh-CN"/>
              </w:rPr>
              <w:t>级要求。</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spacing w:line="290" w:lineRule="exact"/>
              <w:jc w:val="center"/>
              <w:rPr>
                <w:rFonts w:hint="eastAsia" w:ascii="仿宋_GB2312" w:hAnsi="仿宋_GB2312" w:eastAsia="仿宋_GB2312" w:cs="仿宋_GB2312"/>
                <w:bCs/>
                <w:kern w:val="0"/>
                <w:sz w:val="24"/>
                <w:szCs w:val="24"/>
                <w:lang w:eastAsia="zh-CN"/>
              </w:rPr>
            </w:pPr>
            <w:r>
              <w:rPr>
                <w:rFonts w:hint="eastAsia" w:ascii="仿宋_GB2312" w:hAnsi="仿宋_GB2312" w:eastAsia="仿宋_GB2312" w:cs="仿宋_GB2312"/>
                <w:bCs/>
                <w:kern w:val="0"/>
                <w:sz w:val="24"/>
                <w:szCs w:val="24"/>
                <w:lang w:eastAsia="zh-CN"/>
              </w:rPr>
              <w:t>督查考核科</w:t>
            </w:r>
          </w:p>
          <w:p>
            <w:pPr>
              <w:adjustRightInd w:val="0"/>
              <w:snapToGrid w:val="0"/>
              <w:spacing w:line="300" w:lineRule="exact"/>
              <w:jc w:val="center"/>
              <w:rPr>
                <w:rFonts w:hint="eastAsia" w:eastAsia="仿宋_GB2312"/>
                <w:snapToGrid w:val="0"/>
                <w:kern w:val="0"/>
                <w:sz w:val="24"/>
              </w:rPr>
            </w:pPr>
            <w:r>
              <w:rPr>
                <w:rFonts w:hint="eastAsia" w:ascii="仿宋_GB2312" w:hAnsi="仿宋_GB2312" w:eastAsia="仿宋_GB2312" w:cs="仿宋_GB2312"/>
                <w:bCs/>
                <w:kern w:val="0"/>
                <w:sz w:val="24"/>
                <w:szCs w:val="24"/>
                <w:lang w:eastAsia="zh-CN"/>
              </w:rPr>
              <w:t>局相关单位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0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snapToGrid w:val="0"/>
                <w:kern w:val="0"/>
                <w:sz w:val="24"/>
              </w:rPr>
            </w:pPr>
          </w:p>
        </w:tc>
        <w:tc>
          <w:tcPr>
            <w:tcW w:w="21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snapToGrid w:val="0"/>
                <w:kern w:val="0"/>
                <w:sz w:val="24"/>
              </w:rPr>
            </w:pPr>
          </w:p>
        </w:tc>
        <w:tc>
          <w:tcPr>
            <w:tcW w:w="837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00" w:lineRule="exact"/>
              <w:jc w:val="left"/>
              <w:rPr>
                <w:rFonts w:eastAsia="仿宋_GB2312"/>
                <w:snapToGrid w:val="0"/>
                <w:sz w:val="24"/>
              </w:rPr>
            </w:pPr>
            <w:r>
              <w:rPr>
                <w:rFonts w:hint="eastAsia" w:eastAsia="仿宋_GB2312"/>
                <w:kern w:val="0"/>
                <w:sz w:val="24"/>
              </w:rPr>
              <w:t>2.</w:t>
            </w:r>
            <w:r>
              <w:rPr>
                <w:rFonts w:hint="eastAsia" w:eastAsia="仿宋_GB2312"/>
                <w:kern w:val="0"/>
                <w:sz w:val="24"/>
                <w:lang w:val="zh-CN"/>
              </w:rPr>
              <w:t>掌握病媒生物孳生地基本情况，制定分类处理措施。</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spacing w:line="290" w:lineRule="exact"/>
              <w:jc w:val="center"/>
              <w:rPr>
                <w:rFonts w:hint="eastAsia" w:ascii="仿宋_GB2312" w:hAnsi="仿宋_GB2312" w:eastAsia="仿宋_GB2312" w:cs="仿宋_GB2312"/>
                <w:bCs/>
                <w:kern w:val="0"/>
                <w:sz w:val="24"/>
                <w:szCs w:val="24"/>
                <w:lang w:eastAsia="zh-CN"/>
              </w:rPr>
            </w:pPr>
            <w:r>
              <w:rPr>
                <w:rFonts w:hint="eastAsia" w:ascii="仿宋_GB2312" w:hAnsi="仿宋_GB2312" w:eastAsia="仿宋_GB2312" w:cs="仿宋_GB2312"/>
                <w:bCs/>
                <w:kern w:val="0"/>
                <w:sz w:val="24"/>
                <w:szCs w:val="24"/>
                <w:lang w:eastAsia="zh-CN"/>
              </w:rPr>
              <w:t>督查考核科</w:t>
            </w:r>
          </w:p>
          <w:p>
            <w:pPr>
              <w:adjustRightInd w:val="0"/>
              <w:spacing w:line="300" w:lineRule="exact"/>
              <w:jc w:val="center"/>
              <w:rPr>
                <w:rFonts w:hint="eastAsia" w:eastAsia="仿宋_GB2312"/>
                <w:snapToGrid w:val="0"/>
                <w:kern w:val="0"/>
                <w:sz w:val="24"/>
              </w:rPr>
            </w:pPr>
            <w:r>
              <w:rPr>
                <w:rFonts w:hint="eastAsia" w:ascii="仿宋_GB2312" w:hAnsi="仿宋_GB2312" w:eastAsia="仿宋_GB2312" w:cs="仿宋_GB2312"/>
                <w:bCs/>
                <w:kern w:val="0"/>
                <w:sz w:val="24"/>
                <w:szCs w:val="24"/>
                <w:lang w:eastAsia="zh-CN"/>
              </w:rPr>
              <w:t>局相关单位</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rStyle w:val="10"/>
          <w:rFonts w:hint="eastAsia" w:ascii="仿宋_GB2312" w:hAnsi="仿宋_GB2312" w:eastAsia="仿宋_GB2312" w:cs="仿宋_GB2312"/>
          <w:sz w:val="32"/>
          <w:szCs w:val="32"/>
        </w:rPr>
      </w:pPr>
    </w:p>
    <w:sectPr>
      <w:pgSz w:w="16838" w:h="11906" w:orient="landscape"/>
      <w:pgMar w:top="1587" w:right="1587" w:bottom="1587" w:left="1587" w:header="851" w:footer="1304"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大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- 1 -</w:t>
                </w:r>
                <w:r>
                  <w:rPr>
                    <w:rFonts w:hint="eastAsia" w:ascii="宋体" w:hAnsi="宋体" w:eastAsia="宋体" w:cs="宋体"/>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5084"/>
    <w:rsid w:val="00002BB9"/>
    <w:rsid w:val="00093A03"/>
    <w:rsid w:val="00157994"/>
    <w:rsid w:val="0016135F"/>
    <w:rsid w:val="00175B55"/>
    <w:rsid w:val="002D0A96"/>
    <w:rsid w:val="003139B3"/>
    <w:rsid w:val="00390AED"/>
    <w:rsid w:val="00393299"/>
    <w:rsid w:val="003C5004"/>
    <w:rsid w:val="003E1E61"/>
    <w:rsid w:val="00464D39"/>
    <w:rsid w:val="00477F87"/>
    <w:rsid w:val="0058135E"/>
    <w:rsid w:val="00581724"/>
    <w:rsid w:val="0059149F"/>
    <w:rsid w:val="00596850"/>
    <w:rsid w:val="006537FA"/>
    <w:rsid w:val="006A3FCC"/>
    <w:rsid w:val="00792F25"/>
    <w:rsid w:val="007F33C0"/>
    <w:rsid w:val="008A4E4A"/>
    <w:rsid w:val="008B40E4"/>
    <w:rsid w:val="009713A1"/>
    <w:rsid w:val="00981AF8"/>
    <w:rsid w:val="00995084"/>
    <w:rsid w:val="009F0D70"/>
    <w:rsid w:val="00B14552"/>
    <w:rsid w:val="00B43DFF"/>
    <w:rsid w:val="00B542F5"/>
    <w:rsid w:val="00BD298A"/>
    <w:rsid w:val="00C14775"/>
    <w:rsid w:val="00C80B1A"/>
    <w:rsid w:val="00D20680"/>
    <w:rsid w:val="00D434D2"/>
    <w:rsid w:val="00DB73DB"/>
    <w:rsid w:val="00E16644"/>
    <w:rsid w:val="00ED1287"/>
    <w:rsid w:val="00F035A3"/>
    <w:rsid w:val="010765EC"/>
    <w:rsid w:val="02E64FF2"/>
    <w:rsid w:val="03524D30"/>
    <w:rsid w:val="052F5919"/>
    <w:rsid w:val="05987EAD"/>
    <w:rsid w:val="06BF6325"/>
    <w:rsid w:val="081962ED"/>
    <w:rsid w:val="086918C9"/>
    <w:rsid w:val="0A350CC2"/>
    <w:rsid w:val="0C515108"/>
    <w:rsid w:val="104015FE"/>
    <w:rsid w:val="12F9584D"/>
    <w:rsid w:val="130F145D"/>
    <w:rsid w:val="13951CE8"/>
    <w:rsid w:val="155730CB"/>
    <w:rsid w:val="174A28C7"/>
    <w:rsid w:val="1859539E"/>
    <w:rsid w:val="192635D3"/>
    <w:rsid w:val="1BB847F2"/>
    <w:rsid w:val="1C8C1A28"/>
    <w:rsid w:val="1D3D52B8"/>
    <w:rsid w:val="1D730BC7"/>
    <w:rsid w:val="1DA07E7D"/>
    <w:rsid w:val="1F057C01"/>
    <w:rsid w:val="213B0B1E"/>
    <w:rsid w:val="21CA357B"/>
    <w:rsid w:val="223E1774"/>
    <w:rsid w:val="25F02037"/>
    <w:rsid w:val="27EE21B6"/>
    <w:rsid w:val="2A7105D0"/>
    <w:rsid w:val="2A8F6FE3"/>
    <w:rsid w:val="2D673613"/>
    <w:rsid w:val="2DEF5548"/>
    <w:rsid w:val="2E3A0406"/>
    <w:rsid w:val="2E6139CD"/>
    <w:rsid w:val="2F78598E"/>
    <w:rsid w:val="30691661"/>
    <w:rsid w:val="3085180B"/>
    <w:rsid w:val="30BB5AAF"/>
    <w:rsid w:val="32671520"/>
    <w:rsid w:val="33EE42FA"/>
    <w:rsid w:val="34526A5A"/>
    <w:rsid w:val="359B4BB2"/>
    <w:rsid w:val="35C44480"/>
    <w:rsid w:val="361F5A3B"/>
    <w:rsid w:val="36514EA9"/>
    <w:rsid w:val="367D2242"/>
    <w:rsid w:val="3CE1766A"/>
    <w:rsid w:val="3D271115"/>
    <w:rsid w:val="3D8944A9"/>
    <w:rsid w:val="3E46179D"/>
    <w:rsid w:val="3EAE380A"/>
    <w:rsid w:val="3FB225F0"/>
    <w:rsid w:val="40553E59"/>
    <w:rsid w:val="427E7646"/>
    <w:rsid w:val="45C076BF"/>
    <w:rsid w:val="46530C01"/>
    <w:rsid w:val="46CB18E7"/>
    <w:rsid w:val="474A2BB2"/>
    <w:rsid w:val="4A0F6AE9"/>
    <w:rsid w:val="4CF932D6"/>
    <w:rsid w:val="4D3A5053"/>
    <w:rsid w:val="4D630458"/>
    <w:rsid w:val="4DD04C49"/>
    <w:rsid w:val="509C413C"/>
    <w:rsid w:val="50A6149C"/>
    <w:rsid w:val="50CD70DD"/>
    <w:rsid w:val="551162CE"/>
    <w:rsid w:val="55646389"/>
    <w:rsid w:val="571C3C4D"/>
    <w:rsid w:val="5B195120"/>
    <w:rsid w:val="5CAC232C"/>
    <w:rsid w:val="5EC11AF5"/>
    <w:rsid w:val="5EF53A80"/>
    <w:rsid w:val="5FB624F5"/>
    <w:rsid w:val="5FC33E19"/>
    <w:rsid w:val="5FE70960"/>
    <w:rsid w:val="617B1F63"/>
    <w:rsid w:val="625577A0"/>
    <w:rsid w:val="63A94619"/>
    <w:rsid w:val="64417DFE"/>
    <w:rsid w:val="647F17F3"/>
    <w:rsid w:val="648046F6"/>
    <w:rsid w:val="64F821A2"/>
    <w:rsid w:val="65A51B4C"/>
    <w:rsid w:val="67741551"/>
    <w:rsid w:val="685E584C"/>
    <w:rsid w:val="68CB0653"/>
    <w:rsid w:val="6B55675E"/>
    <w:rsid w:val="6C3354E8"/>
    <w:rsid w:val="6D871089"/>
    <w:rsid w:val="6F093E37"/>
    <w:rsid w:val="736A4452"/>
    <w:rsid w:val="739B1A90"/>
    <w:rsid w:val="73BA55C1"/>
    <w:rsid w:val="73F66DE3"/>
    <w:rsid w:val="77BD1AAE"/>
    <w:rsid w:val="789D65E4"/>
    <w:rsid w:val="78EB1386"/>
    <w:rsid w:val="79E70D44"/>
    <w:rsid w:val="7EB919CC"/>
    <w:rsid w:val="7F97203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1"/>
    <w:qFormat/>
    <w:locked/>
    <w:uiPriority w:val="0"/>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rFonts w:ascii="Calibri" w:hAnsi="Calibri"/>
      <w:kern w:val="0"/>
      <w:sz w:val="24"/>
    </w:rPr>
  </w:style>
  <w:style w:type="character" w:styleId="9">
    <w:name w:val="page number"/>
    <w:basedOn w:val="8"/>
    <w:qFormat/>
    <w:uiPriority w:val="99"/>
    <w:rPr>
      <w:rFonts w:cs="Times New Roman"/>
    </w:rPr>
  </w:style>
  <w:style w:type="character" w:customStyle="1" w:styleId="10">
    <w:name w:val="apple-style-span"/>
    <w:basedOn w:val="8"/>
    <w:qFormat/>
    <w:uiPriority w:val="99"/>
    <w:rPr>
      <w:rFonts w:cs="Times New Roman"/>
    </w:rPr>
  </w:style>
  <w:style w:type="character" w:customStyle="1" w:styleId="11">
    <w:name w:val="页眉 Char"/>
    <w:basedOn w:val="8"/>
    <w:link w:val="5"/>
    <w:qFormat/>
    <w:locked/>
    <w:uiPriority w:val="99"/>
    <w:rPr>
      <w:rFonts w:ascii="Calibri" w:hAnsi="Calibri" w:eastAsia="宋体" w:cs="Times New Roman"/>
      <w:kern w:val="2"/>
      <w:sz w:val="18"/>
      <w:szCs w:val="18"/>
    </w:rPr>
  </w:style>
  <w:style w:type="character" w:customStyle="1" w:styleId="12">
    <w:name w:val="页脚 Char"/>
    <w:basedOn w:val="8"/>
    <w:link w:val="4"/>
    <w:qFormat/>
    <w:locked/>
    <w:uiPriority w:val="99"/>
    <w:rPr>
      <w:rFonts w:ascii="Calibri" w:hAnsi="Calibri" w:eastAsia="宋体" w:cs="Times New Roman"/>
      <w:kern w:val="2"/>
      <w:sz w:val="18"/>
      <w:szCs w:val="18"/>
    </w:rPr>
  </w:style>
  <w:style w:type="paragraph" w:customStyle="1" w:styleId="13">
    <w:name w:val="Char"/>
    <w:basedOn w:val="1"/>
    <w:qFormat/>
    <w:uiPriority w:val="99"/>
    <w:pPr>
      <w:adjustRightInd w:val="0"/>
      <w:spacing w:line="360" w:lineRule="auto"/>
    </w:pPr>
    <w:rPr>
      <w:rFonts w:ascii="Times New Roman" w:hAnsi="Times New Roman"/>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93</Words>
  <Characters>535</Characters>
  <Lines>4</Lines>
  <Paragraphs>1</Paragraphs>
  <TotalTime>10</TotalTime>
  <ScaleCrop>false</ScaleCrop>
  <LinksUpToDate>false</LinksUpToDate>
  <CharactersWithSpaces>627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Demon Hunter</cp:lastModifiedBy>
  <cp:lastPrinted>2021-05-23T09:24:00Z</cp:lastPrinted>
  <dcterms:modified xsi:type="dcterms:W3CDTF">2021-05-23T12:04:17Z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2846B78673B04B2EBE6FECA1DD809CA7</vt:lpwstr>
  </property>
</Properties>
</file>